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2E7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Helvetica" w:hAnsi="Helvetica" w:eastAsia="宋体" w:cs="Helvetica"/>
          <w:b/>
          <w:bCs/>
          <w:i w:val="0"/>
          <w:iCs w:val="0"/>
          <w:caps w:val="0"/>
          <w:color w:val="000000"/>
          <w:spacing w:val="0"/>
          <w:sz w:val="36"/>
          <w:szCs w:val="36"/>
          <w:lang w:val="en-US" w:eastAsia="zh-CN"/>
        </w:rPr>
      </w:pPr>
      <w:r>
        <w:rPr>
          <w:rFonts w:hint="default" w:ascii="Helvetica" w:hAnsi="Helvetica" w:eastAsia="Helvetica" w:cs="Helvetica"/>
          <w:b/>
          <w:bCs/>
          <w:i w:val="0"/>
          <w:iCs w:val="0"/>
          <w:caps w:val="0"/>
          <w:color w:val="000000"/>
          <w:spacing w:val="0"/>
          <w:sz w:val="36"/>
          <w:szCs w:val="36"/>
          <w:shd w:val="clear" w:fill="FFFFFF"/>
        </w:rPr>
        <w:t>与圣彼得堡大学互换奖学金</w:t>
      </w:r>
      <w:r>
        <w:rPr>
          <w:rFonts w:hint="eastAsia" w:ascii="Helvetica" w:hAnsi="Helvetica" w:cs="Helvetica"/>
          <w:b/>
          <w:bCs/>
          <w:i w:val="0"/>
          <w:iCs w:val="0"/>
          <w:caps w:val="0"/>
          <w:color w:val="000000"/>
          <w:spacing w:val="0"/>
          <w:sz w:val="36"/>
          <w:szCs w:val="36"/>
          <w:shd w:val="clear" w:fill="FFFFFF"/>
          <w:lang w:val="en-US" w:eastAsia="zh-CN"/>
        </w:rPr>
        <w:t>项目介绍</w:t>
      </w:r>
      <w:bookmarkStart w:id="0" w:name="_GoBack"/>
      <w:bookmarkEnd w:id="0"/>
    </w:p>
    <w:p w14:paraId="278562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ascii="等线" w:hAnsi="等线" w:eastAsia="等线" w:cs="等线"/>
          <w:b/>
          <w:bCs/>
          <w:i w:val="0"/>
          <w:iCs w:val="0"/>
          <w:caps w:val="0"/>
          <w:color w:val="000000"/>
          <w:spacing w:val="0"/>
          <w:kern w:val="0"/>
          <w:sz w:val="32"/>
          <w:szCs w:val="32"/>
          <w:shd w:val="clear" w:fill="FFFFFF"/>
          <w:lang w:val="en-US" w:eastAsia="zh-CN" w:bidi="ar"/>
        </w:rPr>
        <w:t>一、项目简介</w:t>
      </w:r>
    </w:p>
    <w:p w14:paraId="5FE563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根据《中国国家留学基金管理委员会和俄罗斯联邦圣彼得堡国立大学合作协议》，中方每年选派留学人员到圣彼得堡国立大学学习、进修或从事研究工作。</w:t>
      </w:r>
    </w:p>
    <w:p w14:paraId="10941F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二、协议内容</w:t>
      </w:r>
    </w:p>
    <w:p w14:paraId="2D8DBE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1.协议名额</w:t>
      </w:r>
    </w:p>
    <w:p w14:paraId="2BD99F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访问学者、联合培养博士研究生：10人。</w:t>
      </w:r>
    </w:p>
    <w:p w14:paraId="3B9CD2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攻读博士学位研究生：10人。</w:t>
      </w:r>
    </w:p>
    <w:p w14:paraId="58D539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2.选派类别及留学期限</w:t>
      </w:r>
    </w:p>
    <w:p w14:paraId="124719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访问学者：3–10个月。</w:t>
      </w:r>
    </w:p>
    <w:p w14:paraId="0C8C82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联合培养博士研究生：6–10个月。</w:t>
      </w:r>
    </w:p>
    <w:p w14:paraId="680EEB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攻读博士学位研究生：36–48个月（可含一年语言预科学习）。</w:t>
      </w:r>
    </w:p>
    <w:p w14:paraId="279450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其中，联合培养博士研究生应在博士研究生在读期间派出，完成国外学业回国毕业答辩后获得相应学位。如派出前或资助期间已在国内完成相应学位学业，应及时办理终止国家公派出国留学手续。</w:t>
      </w:r>
    </w:p>
    <w:p w14:paraId="065E8B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3.优先选派学科领域</w:t>
      </w:r>
    </w:p>
    <w:p w14:paraId="0960B0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纳米技术、材料科学、生物医药、信息技术、俄语语言文学等圣彼得堡大学优势学科专业。</w:t>
      </w:r>
    </w:p>
    <w:p w14:paraId="5A87B1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4.资助内容</w:t>
      </w:r>
    </w:p>
    <w:p w14:paraId="5B7A50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留学期间圣彼得堡大学免学费，国家留学基金资助内容为一次往返国际旅费和资助期限内的互换奖学金出国留学人员补贴。补贴用于资助国家公派出国留学人员在外学习期间的基本学习生活费用，可用于支付生活费、注册费、医疗保险费、书籍资料费、签证延长费等。</w:t>
      </w:r>
    </w:p>
    <w:p w14:paraId="641910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攻读博士学位人员，如未通过圣彼得堡大学语言考试，需读一年语言预科，预科期间的学费自理。</w:t>
      </w:r>
    </w:p>
    <w:p w14:paraId="58589D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三、申请条件</w:t>
      </w:r>
    </w:p>
    <w:p w14:paraId="2D2806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（一）符合当年《国家留学基金资助出国留学人员选派指南》规定的申请条件。</w:t>
      </w:r>
    </w:p>
    <w:p w14:paraId="470C52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（二）具备扎实的专业基础，具有较强的学习、科研能力和交流能力，综合素质良好，学习成绩优异，工作业绩突出，具有较强的发展潜力。</w:t>
      </w:r>
    </w:p>
    <w:p w14:paraId="69CA40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（三）选拔对象：</w:t>
      </w:r>
    </w:p>
    <w:p w14:paraId="4239F4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1.访问学者：</w:t>
      </w:r>
    </w:p>
    <w:p w14:paraId="31318A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（1）年龄不超过50周岁（1975年1月1日以后出生）；</w:t>
      </w:r>
    </w:p>
    <w:p w14:paraId="529ABA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（2）须为国内行政机关、高等院校、科研机构及其他企事业单位的正式工作人员。申请人本科毕业后应有5年以上工作经历；硕士毕业后应有2年以上工作经历；对博士毕业的申请人无工作年限要求。</w:t>
      </w:r>
    </w:p>
    <w:p w14:paraId="15D86D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2.联合培养博士研究生：</w:t>
      </w:r>
    </w:p>
    <w:p w14:paraId="5C0DA2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（1）年龄不超过35岁（1990年1月1日以后出生）；</w:t>
      </w:r>
    </w:p>
    <w:p w14:paraId="40E8C7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（2）国内高校或科研机构全日制优秀在读博士研究生，应具备一定的科研能力和科研成果。申请时应提供圣彼得堡大学合作导师与国内导师共同制定的联合培养计划。</w:t>
      </w:r>
    </w:p>
    <w:p w14:paraId="206650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选拔对象不包括已获得博士学位人员。</w:t>
      </w:r>
    </w:p>
    <w:p w14:paraId="4AECED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3.攻读博士学位研究生：</w:t>
      </w:r>
    </w:p>
    <w:p w14:paraId="43F37D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（1）年龄不超过35岁（1990年1月1日以后出生）；</w:t>
      </w:r>
    </w:p>
    <w:p w14:paraId="289855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（2）国内高校或科研机构优秀应届硕士毕业生或在读博士一年级学生，应具备一定的科研能力和科研成果。</w:t>
      </w:r>
    </w:p>
    <w:p w14:paraId="028097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（3）行政机关、科研机构、国内企事业单位的正式工作人员。应具有硕士学位，在相应工作岗位取得较突出成绩、具有较强的科研能力。</w:t>
      </w:r>
    </w:p>
    <w:p w14:paraId="2802C9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选拔对象不包括已获得博士学位人员。</w:t>
      </w:r>
    </w:p>
    <w:p w14:paraId="70658D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（四）申请人须符合国家公派出国留学俄语合格条件(</w:t>
      </w:r>
      <w:r>
        <w:rPr>
          <w:rFonts w:hint="default" w:ascii="Helvetica" w:hAnsi="Helvetica" w:eastAsia="Helvetica" w:cs="Helvetica"/>
          <w:i w:val="0"/>
          <w:iCs w:val="0"/>
          <w:caps w:val="0"/>
          <w:spacing w:val="0"/>
          <w:kern w:val="0"/>
          <w:sz w:val="24"/>
          <w:szCs w:val="24"/>
          <w:shd w:val="clear" w:fill="FFFFFF"/>
          <w:lang w:val="en-US" w:eastAsia="zh-CN" w:bidi="ar"/>
        </w:rPr>
        <w:fldChar w:fldCharType="begin"/>
      </w:r>
      <w:r>
        <w:rPr>
          <w:rFonts w:hint="default" w:ascii="Helvetica" w:hAnsi="Helvetica" w:eastAsia="Helvetica" w:cs="Helvetica"/>
          <w:i w:val="0"/>
          <w:iCs w:val="0"/>
          <w:caps w:val="0"/>
          <w:spacing w:val="0"/>
          <w:kern w:val="0"/>
          <w:sz w:val="24"/>
          <w:szCs w:val="24"/>
          <w:shd w:val="clear" w:fill="FFFFFF"/>
          <w:lang w:val="en-US" w:eastAsia="zh-CN" w:bidi="ar"/>
        </w:rPr>
        <w:instrText xml:space="preserve"> HYPERLINK "https://www.csc.edu.cn/article/2514" </w:instrText>
      </w:r>
      <w:r>
        <w:rPr>
          <w:rFonts w:hint="default" w:ascii="Helvetica" w:hAnsi="Helvetica" w:eastAsia="Helvetica" w:cs="Helvetica"/>
          <w:i w:val="0"/>
          <w:iCs w:val="0"/>
          <w:caps w:val="0"/>
          <w:spacing w:val="0"/>
          <w:kern w:val="0"/>
          <w:sz w:val="24"/>
          <w:szCs w:val="24"/>
          <w:shd w:val="clear" w:fill="FFFFFF"/>
          <w:lang w:val="en-US" w:eastAsia="zh-CN" w:bidi="ar"/>
        </w:rPr>
        <w:fldChar w:fldCharType="separate"/>
      </w:r>
      <w:r>
        <w:rPr>
          <w:rStyle w:val="5"/>
          <w:rFonts w:hint="eastAsia" w:ascii="等线" w:hAnsi="等线" w:eastAsia="等线" w:cs="等线"/>
          <w:i w:val="0"/>
          <w:iCs w:val="0"/>
          <w:caps w:val="0"/>
          <w:spacing w:val="0"/>
          <w:sz w:val="32"/>
          <w:szCs w:val="32"/>
          <w:shd w:val="clear" w:fill="FFFFFF"/>
        </w:rPr>
        <w:t>https://www.csc.edu.cn/article/2514</w:t>
      </w:r>
      <w:r>
        <w:rPr>
          <w:rFonts w:hint="default" w:ascii="Helvetica" w:hAnsi="Helvetica" w:eastAsia="Helvetica" w:cs="Helvetica"/>
          <w:i w:val="0"/>
          <w:iCs w:val="0"/>
          <w:caps w:val="0"/>
          <w:spacing w:val="0"/>
          <w:kern w:val="0"/>
          <w:sz w:val="24"/>
          <w:szCs w:val="24"/>
          <w:shd w:val="clear" w:fill="FFFFFF"/>
          <w:lang w:val="en-US" w:eastAsia="zh-CN" w:bidi="ar"/>
        </w:rPr>
        <w:fldChar w:fldCharType="end"/>
      </w:r>
      <w:r>
        <w:rPr>
          <w:rFonts w:hint="eastAsia" w:ascii="等线" w:hAnsi="等线" w:eastAsia="等线" w:cs="等线"/>
          <w:i w:val="0"/>
          <w:iCs w:val="0"/>
          <w:caps w:val="0"/>
          <w:color w:val="000000"/>
          <w:spacing w:val="0"/>
          <w:kern w:val="0"/>
          <w:sz w:val="32"/>
          <w:szCs w:val="32"/>
          <w:shd w:val="clear" w:fill="FFFFFF"/>
          <w:lang w:val="en-US" w:eastAsia="zh-CN" w:bidi="ar"/>
        </w:rPr>
        <w:t>)。</w:t>
      </w:r>
    </w:p>
    <w:p w14:paraId="733D6C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四、申请流程与时间安排</w:t>
      </w:r>
    </w:p>
    <w:p w14:paraId="5EFCAD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1.网上申请</w:t>
      </w:r>
    </w:p>
    <w:p w14:paraId="1E224F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2026年1月5日00:00至15日14:00登录国家公派留学管理信息平台（</w:t>
      </w:r>
      <w:r>
        <w:rPr>
          <w:rFonts w:hint="eastAsia" w:ascii="等线" w:hAnsi="等线" w:eastAsia="等线" w:cs="等线"/>
          <w:i w:val="0"/>
          <w:iCs w:val="0"/>
          <w:caps w:val="0"/>
          <w:spacing w:val="0"/>
          <w:kern w:val="0"/>
          <w:sz w:val="32"/>
          <w:szCs w:val="32"/>
          <w:shd w:val="clear" w:fill="FFFFFF"/>
          <w:lang w:val="en-US" w:eastAsia="zh-CN" w:bidi="ar"/>
        </w:rPr>
        <w:fldChar w:fldCharType="begin"/>
      </w:r>
      <w:r>
        <w:rPr>
          <w:rFonts w:hint="eastAsia" w:ascii="等线" w:hAnsi="等线" w:eastAsia="等线" w:cs="等线"/>
          <w:i w:val="0"/>
          <w:iCs w:val="0"/>
          <w:caps w:val="0"/>
          <w:spacing w:val="0"/>
          <w:kern w:val="0"/>
          <w:sz w:val="32"/>
          <w:szCs w:val="32"/>
          <w:shd w:val="clear" w:fill="FFFFFF"/>
          <w:lang w:val="en-US" w:eastAsia="zh-CN" w:bidi="ar"/>
        </w:rPr>
        <w:instrText xml:space="preserve"> HYPERLINK "https://sa.csc.edu.cn/student/" \t "https://www.csc.edu.cn/article/_blank" </w:instrText>
      </w:r>
      <w:r>
        <w:rPr>
          <w:rFonts w:hint="eastAsia" w:ascii="等线" w:hAnsi="等线" w:eastAsia="等线" w:cs="等线"/>
          <w:i w:val="0"/>
          <w:iCs w:val="0"/>
          <w:caps w:val="0"/>
          <w:spacing w:val="0"/>
          <w:kern w:val="0"/>
          <w:sz w:val="32"/>
          <w:szCs w:val="32"/>
          <w:shd w:val="clear" w:fill="FFFFFF"/>
          <w:lang w:val="en-US" w:eastAsia="zh-CN" w:bidi="ar"/>
        </w:rPr>
        <w:fldChar w:fldCharType="separate"/>
      </w:r>
      <w:r>
        <w:rPr>
          <w:rStyle w:val="5"/>
          <w:rFonts w:hint="eastAsia" w:ascii="等线" w:hAnsi="等线" w:eastAsia="等线" w:cs="等线"/>
          <w:i w:val="0"/>
          <w:iCs w:val="0"/>
          <w:caps w:val="0"/>
          <w:spacing w:val="0"/>
          <w:sz w:val="32"/>
          <w:szCs w:val="32"/>
          <w:shd w:val="clear" w:fill="FFFFFF"/>
        </w:rPr>
        <w:t>https://sa.csc.edu.cn/student/</w:t>
      </w:r>
      <w:r>
        <w:rPr>
          <w:rFonts w:hint="eastAsia" w:ascii="等线" w:hAnsi="等线" w:eastAsia="等线" w:cs="等线"/>
          <w:i w:val="0"/>
          <w:iCs w:val="0"/>
          <w:caps w:val="0"/>
          <w:spacing w:val="0"/>
          <w:kern w:val="0"/>
          <w:sz w:val="32"/>
          <w:szCs w:val="32"/>
          <w:shd w:val="clear" w:fill="FFFFFF"/>
          <w:lang w:val="en-US" w:eastAsia="zh-CN" w:bidi="ar"/>
        </w:rPr>
        <w:fldChar w:fldCharType="end"/>
      </w:r>
      <w:r>
        <w:rPr>
          <w:rFonts w:hint="eastAsia" w:ascii="等线" w:hAnsi="等线" w:eastAsia="等线" w:cs="等线"/>
          <w:i w:val="0"/>
          <w:iCs w:val="0"/>
          <w:caps w:val="0"/>
          <w:color w:val="000000"/>
          <w:spacing w:val="0"/>
          <w:kern w:val="0"/>
          <w:sz w:val="32"/>
          <w:szCs w:val="32"/>
          <w:shd w:val="clear" w:fill="FFFFFF"/>
          <w:lang w:val="en-US" w:eastAsia="zh-CN" w:bidi="ar"/>
        </w:rPr>
        <w:t>）完成网上申请、上传相关材料，申报项目名称选择“与有关国家互换奖学金项目”、“可利用合作渠道名称”选择“与圣彼得堡大学互换奖学金”。</w:t>
      </w:r>
    </w:p>
    <w:p w14:paraId="6B2096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国家留学基金委委托各受理单位统一受理本地区（单位、部门）的申请，不直接受理个人申请。</w:t>
      </w:r>
    </w:p>
    <w:p w14:paraId="54C03D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推选单位应对申请人的政治思想、道德品行、学术诚信、身心健康情况、申请资格、综合素质、发展潜力、出国留学必要性、学习计划可行性等方面进行审核（评审）后出具有针对性的单位推荐意见。推选单位在对申请材料进行认真审核后,将申请材料统一提交至相关受理单位，由受理单位统一提交至国家留学基金委。推选单位有权退回不真实、不一致、不符合要求的申请。</w:t>
      </w:r>
    </w:p>
    <w:p w14:paraId="2C9BCA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2.受理推荐</w:t>
      </w:r>
    </w:p>
    <w:p w14:paraId="01CC8B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受理单位应于2026年1月20日前审核申请人是否满足本选派指南规定的申报条件，申请材料是否完备、是否符合各项材料具体要求等，并通过信息平台提交公函、初选名单及申请人电子材料至国家留学基金委，无需向国家留学基金委提交书面材料。受理单位有权退回不真实、不一致、不符合要求的申请。</w:t>
      </w:r>
    </w:p>
    <w:p w14:paraId="2D5B5B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3.应提交材料</w:t>
      </w:r>
    </w:p>
    <w:p w14:paraId="3DC2B1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（1）申请人除在国家公派留学管理信息平台进行网上报名外，还须登录圣彼得堡大学官方网站，在线注册并按要求提交对外联系材料。</w:t>
      </w:r>
    </w:p>
    <w:p w14:paraId="0C8080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攻读博士学位研究生申请人注册时间至2026年2月5日（不含），注册网址为 </w:t>
      </w:r>
      <w:r>
        <w:rPr>
          <w:rFonts w:hint="default" w:ascii="Helvetica" w:hAnsi="Helvetica" w:eastAsia="Helvetica" w:cs="Helvetica"/>
          <w:i w:val="0"/>
          <w:iCs w:val="0"/>
          <w:caps w:val="0"/>
          <w:spacing w:val="0"/>
          <w:kern w:val="0"/>
          <w:sz w:val="24"/>
          <w:szCs w:val="24"/>
          <w:shd w:val="clear" w:fill="FFFFFF"/>
          <w:lang w:val="en-US" w:eastAsia="zh-CN" w:bidi="ar"/>
        </w:rPr>
        <w:fldChar w:fldCharType="begin"/>
      </w:r>
      <w:r>
        <w:rPr>
          <w:rFonts w:hint="default" w:ascii="Helvetica" w:hAnsi="Helvetica" w:eastAsia="Helvetica" w:cs="Helvetica"/>
          <w:i w:val="0"/>
          <w:iCs w:val="0"/>
          <w:caps w:val="0"/>
          <w:spacing w:val="0"/>
          <w:kern w:val="0"/>
          <w:sz w:val="24"/>
          <w:szCs w:val="24"/>
          <w:shd w:val="clear" w:fill="FFFFFF"/>
          <w:lang w:val="en-US" w:eastAsia="zh-CN" w:bidi="ar"/>
        </w:rPr>
        <w:instrText xml:space="preserve"> HYPERLINK "https://cabinet.spbu.ru/" </w:instrText>
      </w:r>
      <w:r>
        <w:rPr>
          <w:rFonts w:hint="default" w:ascii="Helvetica" w:hAnsi="Helvetica" w:eastAsia="Helvetica" w:cs="Helvetica"/>
          <w:i w:val="0"/>
          <w:iCs w:val="0"/>
          <w:caps w:val="0"/>
          <w:spacing w:val="0"/>
          <w:kern w:val="0"/>
          <w:sz w:val="24"/>
          <w:szCs w:val="24"/>
          <w:shd w:val="clear" w:fill="FFFFFF"/>
          <w:lang w:val="en-US" w:eastAsia="zh-CN" w:bidi="ar"/>
        </w:rPr>
        <w:fldChar w:fldCharType="separate"/>
      </w:r>
      <w:r>
        <w:rPr>
          <w:rStyle w:val="5"/>
          <w:rFonts w:hint="eastAsia" w:ascii="等线" w:hAnsi="等线" w:eastAsia="等线" w:cs="等线"/>
          <w:i w:val="0"/>
          <w:iCs w:val="0"/>
          <w:caps w:val="0"/>
          <w:spacing w:val="0"/>
          <w:sz w:val="32"/>
          <w:szCs w:val="32"/>
          <w:shd w:val="clear" w:fill="FFFFFF"/>
        </w:rPr>
        <w:t>https://cabinet.spbu.ru/</w:t>
      </w:r>
      <w:r>
        <w:rPr>
          <w:rFonts w:hint="default" w:ascii="Helvetica" w:hAnsi="Helvetica" w:eastAsia="Helvetica" w:cs="Helvetica"/>
          <w:i w:val="0"/>
          <w:iCs w:val="0"/>
          <w:caps w:val="0"/>
          <w:spacing w:val="0"/>
          <w:kern w:val="0"/>
          <w:sz w:val="24"/>
          <w:szCs w:val="24"/>
          <w:shd w:val="clear" w:fill="FFFFFF"/>
          <w:lang w:val="en-US" w:eastAsia="zh-CN" w:bidi="ar"/>
        </w:rPr>
        <w:fldChar w:fldCharType="end"/>
      </w:r>
      <w:r>
        <w:rPr>
          <w:rFonts w:hint="eastAsia" w:ascii="等线" w:hAnsi="等线" w:eastAsia="等线" w:cs="等线"/>
          <w:i w:val="0"/>
          <w:iCs w:val="0"/>
          <w:caps w:val="0"/>
          <w:color w:val="000000"/>
          <w:spacing w:val="0"/>
          <w:kern w:val="0"/>
          <w:sz w:val="32"/>
          <w:szCs w:val="32"/>
          <w:shd w:val="clear" w:fill="FFFFFF"/>
          <w:lang w:val="en-US" w:eastAsia="zh-CN" w:bidi="ar"/>
        </w:rPr>
        <w:t>，具体所需材料请参考</w:t>
      </w:r>
      <w:r>
        <w:rPr>
          <w:rFonts w:hint="eastAsia" w:ascii="等线" w:hAnsi="等线" w:eastAsia="等线" w:cs="等线"/>
          <w:i w:val="0"/>
          <w:iCs w:val="0"/>
          <w:caps w:val="0"/>
          <w:spacing w:val="0"/>
          <w:kern w:val="0"/>
          <w:sz w:val="32"/>
          <w:szCs w:val="32"/>
          <w:shd w:val="clear" w:fill="FFFFFF"/>
          <w:lang w:val="en-US" w:eastAsia="zh-CN" w:bidi="ar"/>
        </w:rPr>
        <w:fldChar w:fldCharType="begin"/>
      </w:r>
      <w:r>
        <w:rPr>
          <w:rFonts w:hint="eastAsia" w:ascii="等线" w:hAnsi="等线" w:eastAsia="等线" w:cs="等线"/>
          <w:i w:val="0"/>
          <w:iCs w:val="0"/>
          <w:caps w:val="0"/>
          <w:spacing w:val="0"/>
          <w:kern w:val="0"/>
          <w:sz w:val="32"/>
          <w:szCs w:val="32"/>
          <w:shd w:val="clear" w:fill="FFFFFF"/>
          <w:lang w:val="en-US" w:eastAsia="zh-CN" w:bidi="ar"/>
        </w:rPr>
        <w:instrText xml:space="preserve"> HYPERLINK "https://abiturient.spbu.ru/reception-foreign/budget/" \t "https://www.csc.edu.cn/article/_blank" </w:instrText>
      </w:r>
      <w:r>
        <w:rPr>
          <w:rFonts w:hint="eastAsia" w:ascii="等线" w:hAnsi="等线" w:eastAsia="等线" w:cs="等线"/>
          <w:i w:val="0"/>
          <w:iCs w:val="0"/>
          <w:caps w:val="0"/>
          <w:spacing w:val="0"/>
          <w:kern w:val="0"/>
          <w:sz w:val="32"/>
          <w:szCs w:val="32"/>
          <w:shd w:val="clear" w:fill="FFFFFF"/>
          <w:lang w:val="en-US" w:eastAsia="zh-CN" w:bidi="ar"/>
        </w:rPr>
        <w:fldChar w:fldCharType="separate"/>
      </w:r>
      <w:r>
        <w:rPr>
          <w:rStyle w:val="5"/>
          <w:rFonts w:hint="eastAsia" w:ascii="等线" w:hAnsi="等线" w:eastAsia="等线" w:cs="等线"/>
          <w:i w:val="0"/>
          <w:iCs w:val="0"/>
          <w:caps w:val="0"/>
          <w:spacing w:val="0"/>
          <w:sz w:val="32"/>
          <w:szCs w:val="32"/>
          <w:shd w:val="clear" w:fill="FFFFFF"/>
        </w:rPr>
        <w:t>https://abiturient.spbu.ru/reception-foreign/budget/</w:t>
      </w:r>
      <w:r>
        <w:rPr>
          <w:rFonts w:hint="eastAsia" w:ascii="等线" w:hAnsi="等线" w:eastAsia="等线" w:cs="等线"/>
          <w:i w:val="0"/>
          <w:iCs w:val="0"/>
          <w:caps w:val="0"/>
          <w:spacing w:val="0"/>
          <w:kern w:val="0"/>
          <w:sz w:val="32"/>
          <w:szCs w:val="32"/>
          <w:shd w:val="clear" w:fill="FFFFFF"/>
          <w:lang w:val="en-US" w:eastAsia="zh-CN" w:bidi="ar"/>
        </w:rPr>
        <w:fldChar w:fldCharType="end"/>
      </w:r>
      <w:r>
        <w:rPr>
          <w:rFonts w:hint="eastAsia" w:ascii="等线" w:hAnsi="等线" w:eastAsia="等线" w:cs="等线"/>
          <w:i w:val="0"/>
          <w:iCs w:val="0"/>
          <w:caps w:val="0"/>
          <w:color w:val="000000"/>
          <w:spacing w:val="0"/>
          <w:kern w:val="0"/>
          <w:sz w:val="32"/>
          <w:szCs w:val="32"/>
          <w:shd w:val="clear" w:fill="FFFFFF"/>
          <w:lang w:val="en-US" w:eastAsia="zh-CN" w:bidi="ar"/>
        </w:rPr>
        <w:t>或直接联系俄方负责人咨询。</w:t>
      </w:r>
    </w:p>
    <w:p w14:paraId="48311E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进修生（访问学者、联合培养博士研究生）注册时间为2026年3月至5月15日，注册网址及应提交材料请参考</w:t>
      </w:r>
      <w:r>
        <w:rPr>
          <w:rFonts w:hint="eastAsia" w:ascii="等线" w:hAnsi="等线" w:eastAsia="等线" w:cs="等线"/>
          <w:i w:val="0"/>
          <w:iCs w:val="0"/>
          <w:caps w:val="0"/>
          <w:spacing w:val="0"/>
          <w:kern w:val="0"/>
          <w:sz w:val="32"/>
          <w:szCs w:val="32"/>
          <w:shd w:val="clear" w:fill="FFFFFF"/>
          <w:lang w:val="en-US" w:eastAsia="zh-CN" w:bidi="ar"/>
        </w:rPr>
        <w:fldChar w:fldCharType="begin"/>
      </w:r>
      <w:r>
        <w:rPr>
          <w:rFonts w:hint="eastAsia" w:ascii="等线" w:hAnsi="等线" w:eastAsia="等线" w:cs="等线"/>
          <w:i w:val="0"/>
          <w:iCs w:val="0"/>
          <w:caps w:val="0"/>
          <w:spacing w:val="0"/>
          <w:kern w:val="0"/>
          <w:sz w:val="32"/>
          <w:szCs w:val="32"/>
          <w:shd w:val="clear" w:fill="FFFFFF"/>
          <w:lang w:val="en-US" w:eastAsia="zh-CN" w:bidi="ar"/>
        </w:rPr>
        <w:instrText xml:space="preserve"> HYPERLINK "https://ifea.spbu.ru/%D0%BF%D1%80%D0%BE%D0%B3%D1%80%D0%B0%D0%BC%D0%BC%D1%8B-%D0%BE%D0%B1%D0%BC%D0%B5%D0%BD%D0%B0" \t "https://www.csc.edu.cn/article/_blank" </w:instrText>
      </w:r>
      <w:r>
        <w:rPr>
          <w:rFonts w:hint="eastAsia" w:ascii="等线" w:hAnsi="等线" w:eastAsia="等线" w:cs="等线"/>
          <w:i w:val="0"/>
          <w:iCs w:val="0"/>
          <w:caps w:val="0"/>
          <w:spacing w:val="0"/>
          <w:kern w:val="0"/>
          <w:sz w:val="32"/>
          <w:szCs w:val="32"/>
          <w:shd w:val="clear" w:fill="FFFFFF"/>
          <w:lang w:val="en-US" w:eastAsia="zh-CN" w:bidi="ar"/>
        </w:rPr>
        <w:fldChar w:fldCharType="separate"/>
      </w:r>
      <w:r>
        <w:rPr>
          <w:rStyle w:val="5"/>
          <w:rFonts w:hint="eastAsia" w:ascii="等线" w:hAnsi="等线" w:eastAsia="等线" w:cs="等线"/>
          <w:i w:val="0"/>
          <w:iCs w:val="0"/>
          <w:caps w:val="0"/>
          <w:spacing w:val="0"/>
          <w:sz w:val="32"/>
          <w:szCs w:val="32"/>
          <w:shd w:val="clear" w:fill="FFFFFF"/>
        </w:rPr>
        <w:t>https://ifea.spbu.ru/программы-обмена</w:t>
      </w:r>
      <w:r>
        <w:rPr>
          <w:rFonts w:hint="eastAsia" w:ascii="等线" w:hAnsi="等线" w:eastAsia="等线" w:cs="等线"/>
          <w:i w:val="0"/>
          <w:iCs w:val="0"/>
          <w:caps w:val="0"/>
          <w:spacing w:val="0"/>
          <w:kern w:val="0"/>
          <w:sz w:val="32"/>
          <w:szCs w:val="32"/>
          <w:shd w:val="clear" w:fill="FFFFFF"/>
          <w:lang w:val="en-US" w:eastAsia="zh-CN" w:bidi="ar"/>
        </w:rPr>
        <w:fldChar w:fldCharType="end"/>
      </w:r>
      <w:r>
        <w:rPr>
          <w:rFonts w:hint="eastAsia" w:ascii="等线" w:hAnsi="等线" w:eastAsia="等线" w:cs="等线"/>
          <w:i w:val="0"/>
          <w:iCs w:val="0"/>
          <w:caps w:val="0"/>
          <w:color w:val="000000"/>
          <w:spacing w:val="0"/>
          <w:kern w:val="0"/>
          <w:sz w:val="32"/>
          <w:szCs w:val="32"/>
          <w:shd w:val="clear" w:fill="FFFFFF"/>
          <w:lang w:val="en-US" w:eastAsia="zh-CN" w:bidi="ar"/>
        </w:rPr>
        <w:t>或直接联系俄方负责人咨询。</w:t>
      </w:r>
    </w:p>
    <w:p w14:paraId="341B9D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对外联系材料填写阶段如有问题请自行与圣彼得堡大学负责人联系（详见俄方官网）。因未及时提交材料或未通过圣彼得堡大学审核，我委不再负责后续事宜。</w:t>
      </w:r>
    </w:p>
    <w:p w14:paraId="1A550D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（2）申请人请于2026年3月31日前将赴俄国家公派留学人员信息表（圣彼得堡大学互换奖学金项目）以“姓名+申报项目名称”命名发至ouyafei4@csc.edu.cn，详见附件材料。</w:t>
      </w:r>
    </w:p>
    <w:p w14:paraId="333408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五、评审与录取</w:t>
      </w:r>
    </w:p>
    <w:p w14:paraId="6EDB9C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国家留学基金委将对申请材料进行审核，组织评审后确定留学候选人名单，向圣彼得堡大学推荐，最终录取结果以圣彼得堡大学通知为准。凡未被圣彼得堡大学录取或未按期派出者，不再安排派出事宜。</w:t>
      </w:r>
    </w:p>
    <w:p w14:paraId="7A4706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六、派出与管理</w:t>
      </w:r>
    </w:p>
    <w:p w14:paraId="3DD134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1.留学候选人的留学院校由俄方负责落实。俄方一般于7-8月通知奖学金落实结果。被录取人员派出与管理具体事宜将在录取通知中明确。</w:t>
      </w:r>
    </w:p>
    <w:p w14:paraId="293549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2.奖学金落实和派出存在诸多不确定因素，请申请人务必做好国内的学习、工作安排。</w:t>
      </w:r>
    </w:p>
    <w:p w14:paraId="653F47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七、联系方式</w:t>
      </w:r>
    </w:p>
    <w:p w14:paraId="2F41D5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国家留学基金管理委员会欧亚非事务部</w:t>
      </w:r>
    </w:p>
    <w:p w14:paraId="4FF616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联系电话：010-66093559/3933              </w:t>
      </w:r>
    </w:p>
    <w:p w14:paraId="01276D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pPr>
      <w:r>
        <w:rPr>
          <w:rFonts w:hint="eastAsia" w:ascii="等线" w:hAnsi="等线" w:eastAsia="等线" w:cs="等线"/>
          <w:i w:val="0"/>
          <w:iCs w:val="0"/>
          <w:caps w:val="0"/>
          <w:color w:val="000000"/>
          <w:spacing w:val="0"/>
          <w:kern w:val="0"/>
          <w:sz w:val="32"/>
          <w:szCs w:val="32"/>
          <w:shd w:val="clear" w:fill="FFFFFF"/>
          <w:lang w:val="en-US" w:eastAsia="zh-CN" w:bidi="ar"/>
        </w:rPr>
        <w:t>Email：ouyafei4@csc.edu.cn</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A44E8"/>
    <w:rsid w:val="0D307327"/>
    <w:rsid w:val="0F2C1D70"/>
    <w:rsid w:val="23C71756"/>
    <w:rsid w:val="45EF076C"/>
    <w:rsid w:val="4C83051A"/>
    <w:rsid w:val="566273F2"/>
    <w:rsid w:val="5DA327CA"/>
    <w:rsid w:val="5E394EDC"/>
    <w:rsid w:val="650F6997"/>
    <w:rsid w:val="76481D09"/>
    <w:rsid w:val="799D236B"/>
    <w:rsid w:val="7F361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2073</Words>
  <Characters>2370</Characters>
  <Lines>0</Lines>
  <Paragraphs>0</Paragraphs>
  <TotalTime>0</TotalTime>
  <ScaleCrop>false</ScaleCrop>
  <LinksUpToDate>false</LinksUpToDate>
  <CharactersWithSpaces>2388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2025-12-19T09:07:00Z</dcterms:created>
  <dc:creator>Administrator</dc:creator>
  <cp:lastModifiedBy>边关月</cp:lastModifiedBy>
  <dcterms:modified xsi:type="dcterms:W3CDTF">2025-12-29T02:16:25Z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eyJoZGlkIjoiMzEzODliZjI4ZWZiYjZiYTI2ZDBmM2M4NGM1MjlmYTQiLCJ1c2VySWQiOiI0ODgzMTQ5OTEifQ==</vt:lpwstr>
  </property>
  <property fmtid="{D5CDD505-2E9C-101B-9397-08002B2CF9AE}" pid="4" name="ICV">
    <vt:lpwstr>C0853E14CB2C43F8974F6C876166575F_12</vt:lpwstr>
  </property>
</Properties>
</file>