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B7B5B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关于我校选拔联合国┃瑞士日内瓦-法国巴黎“全球青年大使”项目通知</w:t>
      </w:r>
    </w:p>
    <w:p w14:paraId="2F95F43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59CDFD83"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cs="Calibri"/>
          <w:sz w:val="21"/>
          <w:szCs w:val="21"/>
          <w:lang w:eastAsia="zh-TW"/>
        </w:rPr>
      </w:pPr>
      <w:r>
        <w:rPr>
          <w:rFonts w:hint="eastAsia" w:cs="Calibri"/>
          <w:sz w:val="21"/>
          <w:szCs w:val="21"/>
          <w:lang w:eastAsia="zh-TW"/>
        </w:rPr>
        <w:t>为实施我校国际化战略，帮助在校生有机会赴世界一流优质教学资源大学学习。为重点培养具有国际视野和国际竞争力的高素质人才，和部分同学毕业后赴世界一流大学或研究机构继续深造的目标，</w:t>
      </w:r>
      <w:r>
        <w:rPr>
          <w:rFonts w:hint="eastAsia" w:cs="Calibri"/>
          <w:sz w:val="21"/>
          <w:szCs w:val="21"/>
        </w:rPr>
        <w:t>特</w:t>
      </w:r>
      <w:r>
        <w:rPr>
          <w:rFonts w:hint="eastAsia" w:cs="Calibri"/>
          <w:sz w:val="21"/>
          <w:szCs w:val="21"/>
          <w:lang w:eastAsia="zh-TW"/>
        </w:rPr>
        <w:t>推荐学</w:t>
      </w:r>
      <w:r>
        <w:rPr>
          <w:rFonts w:hint="eastAsia"/>
        </w:rPr>
        <w:t>生参加2</w:t>
      </w:r>
      <w:r>
        <w:t>026</w:t>
      </w:r>
      <w:r>
        <w:rPr>
          <w:rFonts w:hint="eastAsia"/>
        </w:rPr>
        <w:t>年暑期联合国瑞士日</w:t>
      </w:r>
      <w:r>
        <w:rPr>
          <w:rFonts w:hint="eastAsia" w:cs="Calibri"/>
          <w:sz w:val="21"/>
          <w:szCs w:val="21"/>
        </w:rPr>
        <w:t>内</w:t>
      </w:r>
      <w:r>
        <w:rPr>
          <w:rFonts w:hint="eastAsia" w:cs="Calibri"/>
          <w:sz w:val="21"/>
          <w:szCs w:val="21"/>
          <w:lang w:val="en-US" w:eastAsia="zh-CN"/>
        </w:rPr>
        <w:t>瓦</w:t>
      </w:r>
      <w:r>
        <w:rPr>
          <w:rFonts w:hint="eastAsia" w:cs="Calibri"/>
          <w:sz w:val="21"/>
          <w:szCs w:val="21"/>
        </w:rPr>
        <w:t>-法国巴黎“全球青年大使”</w:t>
      </w:r>
      <w:r>
        <w:rPr>
          <w:rFonts w:hint="eastAsia" w:cs="Calibri"/>
          <w:sz w:val="21"/>
          <w:szCs w:val="21"/>
          <w:lang w:eastAsia="zh-TW"/>
        </w:rPr>
        <w:t>项</w:t>
      </w:r>
      <w:r>
        <w:rPr>
          <w:rFonts w:cs="Calibri"/>
          <w:sz w:val="21"/>
          <w:szCs w:val="21"/>
          <w:lang w:eastAsia="zh-TW"/>
        </w:rPr>
        <w:t>目。同学们将获得官方</w:t>
      </w:r>
      <w:r>
        <w:rPr>
          <w:rFonts w:hint="eastAsia" w:cs="Calibri"/>
          <w:sz w:val="21"/>
          <w:szCs w:val="21"/>
        </w:rPr>
        <w:t>证书</w:t>
      </w:r>
      <w:r>
        <w:rPr>
          <w:rFonts w:cs="Calibri"/>
          <w:sz w:val="21"/>
          <w:szCs w:val="21"/>
          <w:lang w:eastAsia="zh-TW"/>
        </w:rPr>
        <w:t>，</w:t>
      </w:r>
      <w:r>
        <w:rPr>
          <w:rFonts w:hint="eastAsia" w:cs="Calibri"/>
          <w:sz w:val="21"/>
          <w:szCs w:val="21"/>
        </w:rPr>
        <w:t>成绩证书、实习证明，优秀者有机会获得推荐信，</w:t>
      </w:r>
      <w:r>
        <w:rPr>
          <w:rFonts w:cs="Calibri"/>
          <w:sz w:val="21"/>
          <w:szCs w:val="21"/>
          <w:lang w:eastAsia="zh-TW"/>
        </w:rPr>
        <w:t>为后续就业、</w:t>
      </w:r>
      <w:r>
        <w:rPr>
          <w:rFonts w:hint="eastAsia" w:cs="Calibri"/>
          <w:sz w:val="21"/>
          <w:szCs w:val="21"/>
          <w:lang w:eastAsia="zh-TW"/>
        </w:rPr>
        <w:t>海外学位深造</w:t>
      </w:r>
      <w:r>
        <w:rPr>
          <w:rFonts w:cs="Calibri"/>
          <w:sz w:val="21"/>
          <w:szCs w:val="21"/>
          <w:lang w:eastAsia="zh-TW"/>
        </w:rPr>
        <w:t>提供背景支持。现将相关事项通知如下：</w:t>
      </w:r>
    </w:p>
    <w:p w14:paraId="5DEAF283">
      <w:pPr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cs="Calibri"/>
          <w:sz w:val="21"/>
          <w:szCs w:val="21"/>
          <w:lang w:eastAsia="zh-TW"/>
        </w:rPr>
      </w:pPr>
    </w:p>
    <w:p w14:paraId="0668ED8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  <w:lang w:eastAsia="zh-TW"/>
        </w:rPr>
      </w:pPr>
      <w:r>
        <w:rPr>
          <w:rFonts w:hint="eastAsia"/>
          <w:b/>
          <w:sz w:val="21"/>
          <w:szCs w:val="21"/>
          <w:lang w:eastAsia="zh-TW"/>
        </w:rPr>
        <w:t>一、主办单位和城市介绍</w:t>
      </w:r>
    </w:p>
    <w:p w14:paraId="3B0AC7E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b/>
          <w:sz w:val="21"/>
          <w:szCs w:val="21"/>
          <w:lang w:eastAsia="zh-TW"/>
        </w:rPr>
        <w:t>联合国训练研究所</w:t>
      </w:r>
      <w:r>
        <w:rPr>
          <w:sz w:val="21"/>
          <w:szCs w:val="21"/>
          <w:lang w:eastAsia="zh-TW"/>
        </w:rPr>
        <w:t>（U. N.Institute for Training and Research -- UNITAR） 于 1963 年成立，为联合国大会直属的最高级别事务执行机构，主要承担联合国系统中的训练和研究两项职能。</w:t>
      </w:r>
      <w:r>
        <w:rPr>
          <w:sz w:val="21"/>
          <w:szCs w:val="21"/>
        </w:rPr>
        <w:t>训练职能是通过国际培训与国际会议方式帮助联合国 193 个成员国（尤其是发展中国家）培训外交型的主管国际合作方面的政府官员，由此推动以实现全人类共同发展为宗旨的全球合作；研究职能主要集中在世界和平、安全、经济、社会、教育等领域的重大问题。该所对从事多边和双边活动的外交和外语人才进行训练，以及对联合国职能与目标有关的问题进行专题研究。</w:t>
      </w:r>
    </w:p>
    <w:p w14:paraId="34EB547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sz w:val="21"/>
          <w:szCs w:val="21"/>
        </w:rPr>
        <w:t>联合国国际青年组织（JMU）是联合国在欧洲设立的，以青年</w:t>
      </w:r>
      <w:r>
        <w:rPr>
          <w:rFonts w:hint="eastAsia"/>
          <w:sz w:val="21"/>
          <w:szCs w:val="21"/>
        </w:rPr>
        <w:t>和</w:t>
      </w:r>
      <w:r>
        <w:rPr>
          <w:sz w:val="21"/>
          <w:szCs w:val="21"/>
        </w:rPr>
        <w:t>青少年为核心，致力于促进国际合作、教育和全球可持续发展的核心国际组织之一。联合国国际青年组织与大量著名的国际组织深度合作，包括联合国</w:t>
      </w:r>
      <w:r>
        <w:rPr>
          <w:rFonts w:hint="eastAsia"/>
          <w:sz w:val="21"/>
          <w:szCs w:val="21"/>
        </w:rPr>
        <w:t>训练研究所</w:t>
      </w:r>
      <w:r>
        <w:rPr>
          <w:sz w:val="21"/>
          <w:szCs w:val="21"/>
        </w:rPr>
        <w:t>、联合国日内瓦办事处、联合国发展署、联合国人权组织、联合国教科文组织、世界贸易组织、世界卫生组织以及欧洲的多个高等教育机构，例如：日内瓦大学、日内瓦外交关系学院、日内瓦商学院、巴黎高等商学院等。也为世界各地的青年学子提供了国际组织实习机会，为进入外交及国际公共政策领域提供宝贵的经验和机会。</w:t>
      </w:r>
    </w:p>
    <w:p w14:paraId="7B91344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2AB98F6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城市简介：瑞士日内瓦丨法国巴黎</w:t>
      </w:r>
    </w:p>
    <w:p w14:paraId="602F85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sz w:val="21"/>
          <w:szCs w:val="21"/>
        </w:rPr>
        <w:t>项目所在地为日内瓦，坐落于瑞士西南端的日内瓦，是阿尔卑斯山与汝拉山脉环抱下的明珠。这座以和平与外交闻名于世的城市，既是联合国欧洲总部、世界卫生组织等40余个国际机构的驻地，又以令人屏息的自然美景与人文底蕴吸引着全球访客。日内瓦湖（莱芒湖）的湛蓝湖水勾勒出城市的天际线，湖畔140米高的大喷泉如银剑直指苍穹，成为城市的精神图腾。作为国际红十字会的发源地，日内瓦将人道主义精神镌刻在城市基因中，街头200余种语言的交汇则诠释着真正的多元共融。湖滨的葡萄园梯田与阿尔卑斯冰川相望，讲述着这座</w:t>
      </w:r>
      <w:r>
        <w:rPr>
          <w:rFonts w:hint="eastAsia"/>
          <w:sz w:val="21"/>
          <w:szCs w:val="21"/>
        </w:rPr>
        <w:t>“</w:t>
      </w:r>
      <w:r>
        <w:rPr>
          <w:sz w:val="21"/>
          <w:szCs w:val="21"/>
        </w:rPr>
        <w:t>世界最小大都市</w:t>
      </w:r>
      <w:r>
        <w:rPr>
          <w:rFonts w:hint="eastAsia"/>
          <w:sz w:val="21"/>
          <w:szCs w:val="21"/>
        </w:rPr>
        <w:t>”</w:t>
      </w:r>
      <w:r>
        <w:rPr>
          <w:sz w:val="21"/>
          <w:szCs w:val="21"/>
        </w:rPr>
        <w:t>对自然的敬畏。无论是乘船探访湖畔城堡，还是在国际组织的论坛聆听世界脉动，日内瓦总在宁静与激荡间，书写着属于自己的传奇。</w:t>
      </w:r>
    </w:p>
    <w:p w14:paraId="2AB09D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sz w:val="21"/>
          <w:szCs w:val="21"/>
        </w:rPr>
        <w:t>巴黎是一座永远属于年轻人的城市，海明威笔下的光之城，历经千年依然焕发着令人心醉的魅力。从西岱岛上初生的中世纪古城，到奥斯曼男爵改造的放射状大道，这座城市将历史的年轮化作塞纳河畔的风景画卷。卢浮宫玻璃金字塔折射着文艺复兴的荣光，修复中的巴黎圣母院尖顶依然指向云端，战神广场上的埃菲尔铁塔每到夜幕降临时便化作金色光束，见证着艺术与工业文明的完美交融。当塞纳河的游船穿过亚历山大桥的金色雕像，两岸逐渐亮起的灯光如同散落的星辰，倒映在水面化作流动的银河。巴黎用玛德莲蛋糕的温热、露天画廊的油彩香、午夜爵士酒吧的低吟，编织成一张充满生命力的网，让每个造访者都成为这场永恒盛宴的参与者。正如雨果所说：</w:t>
      </w:r>
      <w:r>
        <w:rPr>
          <w:rFonts w:hint="eastAsia"/>
          <w:sz w:val="21"/>
          <w:szCs w:val="21"/>
        </w:rPr>
        <w:t>“</w:t>
      </w:r>
      <w:r>
        <w:rPr>
          <w:sz w:val="21"/>
          <w:szCs w:val="21"/>
        </w:rPr>
        <w:t>呼吸巴黎的空气，便滋养了灵魂</w:t>
      </w:r>
      <w:r>
        <w:rPr>
          <w:rFonts w:hint="eastAsia"/>
          <w:sz w:val="21"/>
          <w:szCs w:val="21"/>
        </w:rPr>
        <w:t>”，</w:t>
      </w:r>
      <w:r>
        <w:rPr>
          <w:sz w:val="21"/>
          <w:szCs w:val="21"/>
        </w:rPr>
        <w:t>这座城市的魔力，正在于它能让所有人都找到属于自己的诗意角落。</w:t>
      </w:r>
    </w:p>
    <w:p w14:paraId="71FAA9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70AAFC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rFonts w:hint="eastAsia"/>
          <w:b/>
          <w:sz w:val="21"/>
          <w:szCs w:val="21"/>
        </w:rPr>
        <w:t>二、项目优势</w:t>
      </w:r>
    </w:p>
    <w:p w14:paraId="1B687150">
      <w:pPr>
        <w:pStyle w:val="12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Chars="0"/>
        <w:textAlignment w:val="auto"/>
        <w:rPr>
          <w:rFonts w:ascii="宋体" w:hAnsi="宋体"/>
          <w:szCs w:val="21"/>
        </w:rPr>
      </w:pPr>
      <w:r>
        <w:rPr>
          <w:rFonts w:ascii="宋体" w:hAnsi="宋体"/>
          <w:b/>
          <w:bCs/>
          <w:szCs w:val="21"/>
        </w:rPr>
        <w:t>联合国官方项目</w:t>
      </w:r>
      <w:r>
        <w:rPr>
          <w:rFonts w:hint="eastAsia" w:ascii="宋体" w:hAnsi="宋体"/>
          <w:b/>
          <w:bCs/>
          <w:szCs w:val="21"/>
        </w:rPr>
        <w:t>：</w:t>
      </w:r>
      <w:r>
        <w:rPr>
          <w:rFonts w:ascii="宋体" w:hAnsi="宋体"/>
          <w:szCs w:val="21"/>
        </w:rPr>
        <w:t>联合国官方部门联合举办，符合资格的学生将收到联合国的邀请函</w:t>
      </w:r>
      <w:r>
        <w:rPr>
          <w:rFonts w:hint="eastAsia" w:ascii="宋体" w:hAnsi="宋体"/>
          <w:szCs w:val="21"/>
          <w:lang w:eastAsia="zh-CN"/>
        </w:rPr>
        <w:t>；</w:t>
      </w:r>
    </w:p>
    <w:p w14:paraId="0C26184A">
      <w:pPr>
        <w:pStyle w:val="12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Chars="0"/>
        <w:textAlignment w:val="auto"/>
        <w:rPr>
          <w:rFonts w:ascii="宋体" w:hAnsi="宋体"/>
          <w:szCs w:val="21"/>
        </w:rPr>
      </w:pPr>
      <w:r>
        <w:rPr>
          <w:rFonts w:ascii="宋体" w:hAnsi="宋体"/>
          <w:b/>
          <w:bCs/>
          <w:szCs w:val="21"/>
        </w:rPr>
        <w:t>充实的项目内容</w:t>
      </w:r>
      <w:r>
        <w:rPr>
          <w:rFonts w:hint="eastAsia" w:ascii="宋体" w:hAnsi="宋体"/>
          <w:b/>
          <w:bCs/>
          <w:szCs w:val="21"/>
        </w:rPr>
        <w:t>：</w:t>
      </w:r>
      <w:r>
        <w:rPr>
          <w:rFonts w:ascii="宋体" w:hAnsi="宋体"/>
          <w:szCs w:val="21"/>
        </w:rPr>
        <w:t>领导力及创新创业课程、专家讲座、实地参访、人文体验等项目内容，帮助学生在短时间内迅速了解联合国及工作环境，提升个人综合能力和全球化视野</w:t>
      </w:r>
      <w:r>
        <w:rPr>
          <w:rFonts w:hint="eastAsia" w:ascii="宋体" w:hAnsi="宋体"/>
          <w:szCs w:val="21"/>
          <w:lang w:eastAsia="zh-CN"/>
        </w:rPr>
        <w:t>；</w:t>
      </w:r>
    </w:p>
    <w:p w14:paraId="2650C34D">
      <w:pPr>
        <w:pStyle w:val="12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Chars="0"/>
        <w:textAlignment w:val="auto"/>
        <w:rPr>
          <w:rFonts w:ascii="宋体" w:hAnsi="宋体"/>
          <w:szCs w:val="21"/>
        </w:rPr>
      </w:pPr>
      <w:r>
        <w:rPr>
          <w:rFonts w:ascii="宋体" w:hAnsi="宋体"/>
          <w:b/>
          <w:bCs/>
          <w:szCs w:val="21"/>
        </w:rPr>
        <w:t>国际知名专家</w:t>
      </w:r>
      <w:r>
        <w:rPr>
          <w:rFonts w:hint="eastAsia" w:ascii="宋体" w:hAnsi="宋体"/>
          <w:b/>
          <w:bCs/>
          <w:szCs w:val="21"/>
        </w:rPr>
        <w:t>：</w:t>
      </w:r>
      <w:r>
        <w:rPr>
          <w:rFonts w:ascii="宋体" w:hAnsi="宋体"/>
          <w:szCs w:val="21"/>
        </w:rPr>
        <w:t>授课专家均是具有联合国相关背景的知名专家，涉及领域包括AI人工智能、外交政策与国际关系、商业创新、领导力培训等</w:t>
      </w:r>
      <w:r>
        <w:rPr>
          <w:rFonts w:hint="eastAsia" w:ascii="宋体" w:hAnsi="宋体"/>
          <w:szCs w:val="21"/>
          <w:lang w:eastAsia="zh-CN"/>
        </w:rPr>
        <w:t>；</w:t>
      </w:r>
    </w:p>
    <w:p w14:paraId="3159C915">
      <w:pPr>
        <w:pStyle w:val="12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Chars="0"/>
        <w:textAlignment w:val="auto"/>
        <w:rPr>
          <w:rFonts w:ascii="宋体" w:hAnsi="宋体"/>
          <w:szCs w:val="21"/>
        </w:rPr>
      </w:pPr>
      <w:r>
        <w:rPr>
          <w:rFonts w:ascii="宋体" w:hAnsi="宋体"/>
          <w:b/>
          <w:bCs/>
          <w:szCs w:val="21"/>
        </w:rPr>
        <w:t>满满的项目收获</w:t>
      </w:r>
      <w:r>
        <w:rPr>
          <w:rFonts w:hint="eastAsia" w:ascii="宋体" w:hAnsi="宋体"/>
          <w:b/>
          <w:bCs/>
          <w:szCs w:val="21"/>
        </w:rPr>
        <w:t>：</w:t>
      </w:r>
      <w:r>
        <w:rPr>
          <w:rFonts w:ascii="宋体" w:hAnsi="宋体"/>
          <w:szCs w:val="21"/>
        </w:rPr>
        <w:t>完成项目的学生可以获得联合国官方证书，优秀学生还有机会获得联合国推荐信，为个人履历添彩，并助力留学申请</w:t>
      </w:r>
      <w:r>
        <w:rPr>
          <w:rFonts w:hint="eastAsia" w:ascii="宋体" w:hAnsi="宋体"/>
          <w:szCs w:val="21"/>
          <w:lang w:eastAsia="zh-CN"/>
        </w:rPr>
        <w:t>；</w:t>
      </w:r>
    </w:p>
    <w:p w14:paraId="12B1B16E">
      <w:pPr>
        <w:pStyle w:val="12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Chars="0"/>
        <w:textAlignment w:val="auto"/>
        <w:rPr>
          <w:rFonts w:ascii="宋体" w:hAnsi="宋体"/>
          <w:szCs w:val="21"/>
        </w:rPr>
      </w:pPr>
      <w:r>
        <w:rPr>
          <w:rFonts w:ascii="宋体" w:hAnsi="宋体"/>
          <w:b/>
          <w:bCs/>
          <w:szCs w:val="21"/>
        </w:rPr>
        <w:t>丰富的文化体验</w:t>
      </w:r>
      <w:r>
        <w:rPr>
          <w:rFonts w:hint="eastAsia" w:ascii="宋体" w:hAnsi="宋体"/>
          <w:b/>
          <w:bCs/>
          <w:szCs w:val="21"/>
        </w:rPr>
        <w:t>：</w:t>
      </w:r>
      <w:r>
        <w:rPr>
          <w:rFonts w:ascii="宋体" w:hAnsi="宋体"/>
          <w:szCs w:val="21"/>
        </w:rPr>
        <w:t>指导通过徒步实践、人文考察、大学及城市游览，深入体会瑞士和法国的人文、自然等多元文化。</w:t>
      </w:r>
    </w:p>
    <w:p w14:paraId="4CA98CE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5591A4A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三、项目内容</w:t>
      </w:r>
    </w:p>
    <w:p w14:paraId="24889EE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sz w:val="21"/>
          <w:szCs w:val="21"/>
        </w:rPr>
        <w:t>联合国全球青年大使项目内容包括：国际组织实习、联合国领导力培训、联合国参访、欧洲政企参访、创新创业指导、人文体验等。由联合国知名外交官及学者执教，有各种不同主题的国际组织精选项目，课程涉及外交沟通技巧、领导力与演讲能力训练、外交礼仪文化、创新创业等跨文化融合主题。学员还可以参观与聆听联合国日内瓦办事处，世界贸易组织，联合国发展署、联合国人权组织、国际红十字会等联合国核心国际组织的相关介绍与讲座</w:t>
      </w:r>
      <w:r>
        <w:rPr>
          <w:rFonts w:hint="eastAsia"/>
          <w:sz w:val="21"/>
          <w:szCs w:val="21"/>
        </w:rPr>
        <w:t>。</w:t>
      </w:r>
      <w:r>
        <w:rPr>
          <w:sz w:val="21"/>
          <w:szCs w:val="21"/>
        </w:rPr>
        <w:t>邀请国际知名教授做职业规划、商业运营的讲座，对有兴趣创新创业的同学做初步指导。</w:t>
      </w:r>
    </w:p>
    <w:p w14:paraId="22F1788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28B50F0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 w:val="0"/>
          <w:bCs w:val="0"/>
          <w:sz w:val="21"/>
          <w:szCs w:val="21"/>
        </w:rPr>
      </w:pPr>
      <w:r>
        <w:rPr>
          <w:b w:val="0"/>
          <w:bCs w:val="0"/>
          <w:sz w:val="21"/>
          <w:szCs w:val="21"/>
        </w:rPr>
        <w:t>国际组织实习：策划联合国国际活动，在专家的指导下做调研分析，模拟国际组织会议。</w:t>
      </w:r>
    </w:p>
    <w:p w14:paraId="7158CAD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b w:val="0"/>
          <w:bCs w:val="0"/>
          <w:sz w:val="21"/>
          <w:szCs w:val="21"/>
        </w:rPr>
        <w:t>日内瓦联合国参访：</w:t>
      </w:r>
      <w:r>
        <w:rPr>
          <w:sz w:val="21"/>
          <w:szCs w:val="21"/>
        </w:rPr>
        <w:t>参观联合国办公厅，深入了解国际事务和国际援助工作。参观国际红十字与红新月博物馆，探索人道主义援助的历史与使命。参观联合国下属国际组织，例如：联合国教科文组织、联合国发展署、联合国人权组织、世界卫生组织、世界贸易组织、国际知识产权组织，了解国际组织的价值和运作模式。参观联合国教育、科学和文化组织总部，学习全球教育与文化的未来目标。</w:t>
      </w:r>
    </w:p>
    <w:p w14:paraId="6EBACAC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b/>
          <w:bCs/>
          <w:sz w:val="21"/>
          <w:szCs w:val="21"/>
        </w:rPr>
        <w:t>联合国领导力培训：</w:t>
      </w:r>
      <w:r>
        <w:rPr>
          <w:sz w:val="21"/>
          <w:szCs w:val="21"/>
        </w:rPr>
        <w:t>领导能力培养、谈判技能训练、公共演讲能力提升。围绕可持续发展目标进行模拟联合国会议。</w:t>
      </w:r>
    </w:p>
    <w:p w14:paraId="175B244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b/>
          <w:bCs/>
          <w:sz w:val="21"/>
          <w:szCs w:val="21"/>
        </w:rPr>
        <w:t>知名欧洲企业、大学与实验室参访：</w:t>
      </w:r>
      <w:r>
        <w:rPr>
          <w:sz w:val="21"/>
          <w:szCs w:val="21"/>
        </w:rPr>
        <w:t>参观欧洲核物理研究所、巴黎科技园、法国奢侈品集团基金会和法国知名企业，了解海外企业运营模式及科技创新的前沿领域。</w:t>
      </w:r>
    </w:p>
    <w:p w14:paraId="444659F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b/>
          <w:bCs/>
          <w:sz w:val="21"/>
          <w:szCs w:val="21"/>
        </w:rPr>
        <w:t>创新创业指导：</w:t>
      </w:r>
      <w:r>
        <w:rPr>
          <w:sz w:val="21"/>
          <w:szCs w:val="21"/>
        </w:rPr>
        <w:t>指导学生如何撰写商业计划书和演讲自己的创业项目，举办结业汇报答辩给予指导。</w:t>
      </w:r>
    </w:p>
    <w:p w14:paraId="14F17AB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46BEF01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sz w:val="21"/>
          <w:szCs w:val="21"/>
        </w:rPr>
        <w:t>【参考日程安排】以下日程仅供参考，实际日程根据外方安排可能略有调整</w:t>
      </w:r>
    </w:p>
    <w:tbl>
      <w:tblPr>
        <w:tblStyle w:val="17"/>
        <w:tblW w:w="8264" w:type="dxa"/>
        <w:tblInd w:w="2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84"/>
        <w:gridCol w:w="3707"/>
        <w:gridCol w:w="3373"/>
      </w:tblGrid>
      <w:tr w14:paraId="5593374F">
        <w:trPr>
          <w:trHeight w:val="4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8EAADB" w:themeFill="accent1" w:themeFillTint="99"/>
            <w:vAlign w:val="center"/>
          </w:tcPr>
          <w:p w14:paraId="695B96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日期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shd w:val="clear" w:color="auto" w:fill="8EAADB" w:themeFill="accent1" w:themeFillTint="99"/>
            <w:vAlign w:val="center"/>
          </w:tcPr>
          <w:p w14:paraId="3CB962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上午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shd w:val="clear" w:color="auto" w:fill="8EAADB" w:themeFill="accent1" w:themeFillTint="99"/>
            <w:vAlign w:val="center"/>
          </w:tcPr>
          <w:p w14:paraId="087AB2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下午</w:t>
            </w:r>
          </w:p>
        </w:tc>
      </w:tr>
      <w:tr w14:paraId="7557FD66">
        <w:trPr>
          <w:trHeight w:val="42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4ACA83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62AAC09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国内出发、抵达日内瓦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14F8168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前往酒店，完成入住手续</w:t>
            </w:r>
          </w:p>
        </w:tc>
      </w:tr>
      <w:tr w14:paraId="35D378D8">
        <w:trPr>
          <w:trHeight w:val="629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4353BE9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2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425698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开营仪式</w:t>
            </w:r>
          </w:p>
          <w:p w14:paraId="48675B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课程1 -国际组织项目合作理念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592CE3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课程2-国际组织的结构与职能</w:t>
            </w:r>
          </w:p>
        </w:tc>
      </w:tr>
      <w:tr w14:paraId="01A5EB5D">
        <w:trPr>
          <w:trHeight w:val="635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A559E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3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7713DC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联合国发展署参观</w:t>
            </w:r>
          </w:p>
          <w:p w14:paraId="365A52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课程3：联合国可持续发展目标介绍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3C3EE2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国际红十字与红新月博物馆参观</w:t>
            </w:r>
          </w:p>
          <w:p w14:paraId="4149F3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学习人道主义精神</w:t>
            </w:r>
          </w:p>
        </w:tc>
      </w:tr>
      <w:tr w14:paraId="194A292D">
        <w:trPr>
          <w:trHeight w:val="60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2BCBB8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4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3816B6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联合国人权发展组织参观</w:t>
            </w:r>
          </w:p>
          <w:p w14:paraId="4ED8E7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课程4：全球人权问题的挑战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6B44F75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联合国日内瓦总部万国宫参观</w:t>
            </w:r>
          </w:p>
          <w:p w14:paraId="0FB9E3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学习国际组织运作</w:t>
            </w:r>
          </w:p>
        </w:tc>
      </w:tr>
      <w:tr w14:paraId="31A9A642">
        <w:trPr>
          <w:trHeight w:val="61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674C07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5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664A6F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欧洲核物理研究所参观</w:t>
            </w:r>
          </w:p>
          <w:p w14:paraId="43095B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了解国际开放性科研机构的运作模式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0B42A5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百达斐丽博物馆参观</w:t>
            </w:r>
          </w:p>
        </w:tc>
      </w:tr>
      <w:tr w14:paraId="214D4774">
        <w:trPr>
          <w:trHeight w:val="603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3C612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6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602535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WTO世界贸易组织参观</w:t>
            </w:r>
          </w:p>
          <w:p w14:paraId="30C111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课程6：全球贸易体系与青年领导力培训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1C1E2C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日内瓦自由参观</w:t>
            </w:r>
          </w:p>
        </w:tc>
      </w:tr>
      <w:tr w14:paraId="7F12F925">
        <w:trPr>
          <w:trHeight w:val="431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49603DB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7</w:t>
            </w:r>
          </w:p>
        </w:tc>
        <w:tc>
          <w:tcPr>
            <w:tcW w:w="7080" w:type="dxa"/>
            <w:gridSpan w:val="2"/>
            <w:tcBorders>
              <w:tl2br w:val="nil"/>
              <w:tr2bl w:val="nil"/>
            </w:tcBorders>
            <w:vAlign w:val="center"/>
          </w:tcPr>
          <w:p w14:paraId="236E5C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8:00 从日内瓦前往巴黎，16:00 抵达后办理入住</w:t>
            </w:r>
          </w:p>
        </w:tc>
      </w:tr>
      <w:tr w14:paraId="3AE9C05D">
        <w:trPr>
          <w:trHeight w:val="43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7523A3F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8</w:t>
            </w:r>
          </w:p>
        </w:tc>
        <w:tc>
          <w:tcPr>
            <w:tcW w:w="7080" w:type="dxa"/>
            <w:gridSpan w:val="2"/>
            <w:tcBorders>
              <w:tl2br w:val="nil"/>
              <w:tr2bl w:val="nil"/>
            </w:tcBorders>
            <w:vAlign w:val="center"/>
          </w:tcPr>
          <w:p w14:paraId="49A53B9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巴黎参观：埃菲尔铁塔、香榭丽大街、卢浮宫博物馆等</w:t>
            </w:r>
          </w:p>
        </w:tc>
      </w:tr>
      <w:tr w14:paraId="7CE282D9">
        <w:trPr>
          <w:trHeight w:val="65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1D384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9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2AE1AD8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课程7：商业创新中的伦理与科技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436CE11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法国网球公开赛-巴黎红土球场参观</w:t>
            </w:r>
          </w:p>
          <w:p w14:paraId="5A30160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课程8：体育中的商业价值</w:t>
            </w:r>
          </w:p>
        </w:tc>
      </w:tr>
      <w:tr w14:paraId="3CB32F90">
        <w:trPr>
          <w:trHeight w:val="62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541611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10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7414F4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课程9：全球教育与创业的未来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1AD1B8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巴黎科技园参观</w:t>
            </w:r>
          </w:p>
          <w:p w14:paraId="68735F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课程10：个人职业规划发展</w:t>
            </w:r>
          </w:p>
        </w:tc>
      </w:tr>
      <w:tr w14:paraId="7E41B31F">
        <w:trPr>
          <w:trHeight w:val="58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FF592D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11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vAlign w:val="center"/>
          </w:tcPr>
          <w:p w14:paraId="7B520C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课程11：新项目在国际市场中的机遇</w:t>
            </w:r>
          </w:p>
          <w:p w14:paraId="7F589AC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与挑战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vAlign w:val="center"/>
          </w:tcPr>
          <w:p w14:paraId="1ED27F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联合国教育、科学和文化组织总部参观</w:t>
            </w:r>
          </w:p>
        </w:tc>
      </w:tr>
      <w:tr w14:paraId="77E9D2B8">
        <w:trPr>
          <w:trHeight w:val="67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804B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12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ADEF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课程12：青年在跨文化创新与合作中的角色与作用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470F6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参观路易威登博物馆</w:t>
            </w:r>
          </w:p>
          <w:p w14:paraId="6E7801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了解奢侈品行业的发展与困境</w:t>
            </w:r>
          </w:p>
        </w:tc>
      </w:tr>
      <w:tr w14:paraId="142364FD">
        <w:trPr>
          <w:trHeight w:val="3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EFC3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13</w:t>
            </w:r>
          </w:p>
        </w:tc>
        <w:tc>
          <w:tcPr>
            <w:tcW w:w="370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6C2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创业项目展示与反馈</w:t>
            </w:r>
          </w:p>
          <w:p w14:paraId="151B8D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学生分组展示并汇报与国际组织合作的创新项目</w:t>
            </w:r>
          </w:p>
        </w:tc>
        <w:tc>
          <w:tcPr>
            <w:tcW w:w="33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95E1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巴黎自由活动</w:t>
            </w:r>
          </w:p>
          <w:p w14:paraId="482BA2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巴黎圣母院，拉丁区等</w:t>
            </w:r>
          </w:p>
        </w:tc>
      </w:tr>
      <w:tr w14:paraId="5EEC4EAC">
        <w:trPr>
          <w:trHeight w:val="44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4A1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Day 14</w:t>
            </w:r>
          </w:p>
        </w:tc>
        <w:tc>
          <w:tcPr>
            <w:tcW w:w="7080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6B2D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办理退房、机场送机、返回中国</w:t>
            </w:r>
          </w:p>
        </w:tc>
      </w:tr>
    </w:tbl>
    <w:p w14:paraId="22DACF9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5EBD1B4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四、项目收获</w:t>
      </w:r>
    </w:p>
    <w:p w14:paraId="5A0C785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rFonts w:hint="eastAsia"/>
          <w:sz w:val="21"/>
          <w:szCs w:val="21"/>
        </w:rPr>
        <w:t>联合国国际青年组织与联合国训练研究所共同颁发的项目结业证书</w:t>
      </w:r>
    </w:p>
    <w:p w14:paraId="26EFAF7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rFonts w:hint="eastAsia"/>
          <w:sz w:val="21"/>
          <w:szCs w:val="21"/>
        </w:rPr>
        <w:t>联合国训练研究所与联合国发展署共同颁发的课程成绩证书</w:t>
      </w:r>
    </w:p>
    <w:p w14:paraId="2E35876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rFonts w:hint="eastAsia"/>
          <w:sz w:val="21"/>
          <w:szCs w:val="21"/>
        </w:rPr>
        <w:t>联合国国际青年组织颁发的实习证明</w:t>
      </w:r>
    </w:p>
    <w:p w14:paraId="30671AE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r>
        <w:rPr>
          <w:rFonts w:hint="eastAsia"/>
          <w:sz w:val="21"/>
          <w:szCs w:val="21"/>
        </w:rPr>
        <w:t>优秀学员将获得联合国国际青年组织主席签发的推荐信</w:t>
      </w:r>
    </w:p>
    <w:tbl>
      <w:tblPr>
        <w:tblStyle w:val="7"/>
        <w:tblW w:w="8579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6"/>
        <w:gridCol w:w="4313"/>
      </w:tblGrid>
      <w:tr w14:paraId="01B13EC0">
        <w:trPr>
          <w:trHeight w:val="2980" w:hRule="atLeast"/>
          <w:jc w:val="center"/>
        </w:trPr>
        <w:tc>
          <w:tcPr>
            <w:tcW w:w="4242" w:type="dxa"/>
          </w:tcPr>
          <w:p w14:paraId="16299F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drawing>
                <wp:inline distT="0" distB="0" distL="0" distR="0">
                  <wp:extent cx="2466340" cy="1722755"/>
                  <wp:effectExtent l="0" t="0" r="10160" b="10795"/>
                  <wp:docPr id="2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340" cy="172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5F4C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t>结业证书（样例）</w:t>
            </w:r>
          </w:p>
        </w:tc>
        <w:tc>
          <w:tcPr>
            <w:tcW w:w="4337" w:type="dxa"/>
          </w:tcPr>
          <w:p w14:paraId="3112DF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drawing>
                <wp:inline distT="0" distB="0" distL="0" distR="0">
                  <wp:extent cx="2404110" cy="1710055"/>
                  <wp:effectExtent l="0" t="0" r="15240" b="4445"/>
                  <wp:docPr id="3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 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110" cy="171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0647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t>课程成绩证书（样例）</w:t>
            </w:r>
          </w:p>
        </w:tc>
      </w:tr>
      <w:tr w14:paraId="5D19F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087" w:hRule="atLeast"/>
          <w:jc w:val="center"/>
        </w:trPr>
        <w:tc>
          <w:tcPr>
            <w:tcW w:w="4242" w:type="dxa"/>
            <w:tcBorders>
              <w:top w:val="nil"/>
              <w:left w:val="nil"/>
              <w:bottom w:val="nil"/>
              <w:right w:val="nil"/>
            </w:tcBorders>
          </w:tcPr>
          <w:p w14:paraId="6114E0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drawing>
                <wp:inline distT="0" distB="0" distL="114300" distR="114300">
                  <wp:extent cx="2555875" cy="2900045"/>
                  <wp:effectExtent l="0" t="0" r="15875" b="14605"/>
                  <wp:docPr id="5" name="图片 5" descr="1725780099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72578009977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1410" b="17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875" cy="290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9B8F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t>实习证明  （样例）</w:t>
            </w:r>
          </w:p>
        </w:tc>
        <w:tc>
          <w:tcPr>
            <w:tcW w:w="4337" w:type="dxa"/>
            <w:tcBorders>
              <w:top w:val="nil"/>
              <w:left w:val="nil"/>
              <w:bottom w:val="nil"/>
              <w:right w:val="nil"/>
            </w:tcBorders>
          </w:tcPr>
          <w:p w14:paraId="077CC7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drawing>
                <wp:inline distT="0" distB="0" distL="114300" distR="114300">
                  <wp:extent cx="2585720" cy="2883535"/>
                  <wp:effectExtent l="0" t="0" r="5080" b="12065"/>
                  <wp:docPr id="6" name="图片 6" descr="1756195487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75619548752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20" cy="288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D890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textAlignment w:val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</w:rPr>
              <w:t>推荐信（样例）</w:t>
            </w:r>
          </w:p>
        </w:tc>
      </w:tr>
    </w:tbl>
    <w:p w14:paraId="313CA1D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</w:p>
    <w:p w14:paraId="1F92864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五、项目其他：</w:t>
      </w:r>
    </w:p>
    <w:p w14:paraId="3D573BE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项目时间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2026年7月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20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日-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7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31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日（2周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，不含往返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）</w:t>
      </w:r>
    </w:p>
    <w:p w14:paraId="7963D66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开班人数：20-30人左右</w:t>
      </w:r>
    </w:p>
    <w:p w14:paraId="428D9DB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学时数：50小时</w:t>
      </w:r>
    </w:p>
    <w:p w14:paraId="5D977DE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授课语言：英文</w:t>
      </w:r>
    </w:p>
    <w:p w14:paraId="5888626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项目费用：34800元</w:t>
      </w:r>
    </w:p>
    <w:p w14:paraId="14BA485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费用包含：项目申请费、联合国实训费、文化参访及人文体验费、住宿费（含早餐，3星级或以上酒店标准双人间）、境外团体活动统一交通、保险费、项目管理费（包含：项目咨询、项目申请、住宿安排、签证指导、行前指导、接送机服务等）。</w:t>
      </w:r>
    </w:p>
    <w:p w14:paraId="1B38E47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费用不含：往返国际机票、签证费、个人开销。</w:t>
      </w:r>
    </w:p>
    <w:p w14:paraId="5F1D4C2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sz w:val="21"/>
          <w:szCs w:val="21"/>
        </w:rPr>
      </w:pPr>
      <w:bookmarkStart w:id="0" w:name="_Hlk144290534"/>
    </w:p>
    <w:p w14:paraId="1A52575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六、项目申请</w:t>
      </w:r>
    </w:p>
    <w:p w14:paraId="3F0A7C3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申请要求</w:t>
      </w:r>
      <w:bookmarkEnd w:id="0"/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全日制在校本科生或研究生，年满18周岁</w:t>
      </w:r>
    </w:p>
    <w:p w14:paraId="4088007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英语要求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（满足一项即可）：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托福7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0、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雅思5.5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、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四级450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、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六级425或具备同等英语水平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。</w:t>
      </w:r>
    </w:p>
    <w:p w14:paraId="2532DAF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88" w:lineRule="auto"/>
        <w:ind w:left="0"/>
        <w:jc w:val="both"/>
        <w:textAlignment w:val="auto"/>
        <w:rPr>
          <w:rFonts w:hint="default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  <w14:ligatures w14:val="none"/>
        </w:rPr>
        <w:t>申请截止日期：5月10日</w:t>
      </w:r>
    </w:p>
    <w:p w14:paraId="7194860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bookmarkStart w:id="1" w:name="_GoBack"/>
      <w:bookmarkEnd w:id="1"/>
    </w:p>
    <w:p w14:paraId="15779FC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b/>
          <w:bCs/>
          <w:sz w:val="21"/>
          <w:szCs w:val="21"/>
        </w:rPr>
      </w:pPr>
      <w:r>
        <w:rPr>
          <w:rFonts w:hint="eastAsia" w:ascii="宋体" w:hAnsi="宋体" w:eastAsia="宋体"/>
          <w:b/>
          <w:bCs/>
          <w:sz w:val="21"/>
          <w:szCs w:val="21"/>
        </w:rPr>
        <w:t>项目报名：</w:t>
      </w:r>
    </w:p>
    <w:p w14:paraId="657B551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白老师微信号：studyabroad2016（可微信咨询或报名，请标注国内学校专业+姓名）</w:t>
      </w:r>
    </w:p>
    <w:p w14:paraId="7DD8512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1019810</wp:posOffset>
            </wp:positionH>
            <wp:positionV relativeFrom="paragraph">
              <wp:posOffset>13970</wp:posOffset>
            </wp:positionV>
            <wp:extent cx="1038225" cy="1038225"/>
            <wp:effectExtent l="0" t="0" r="3175" b="3175"/>
            <wp:wrapSquare wrapText="bothSides"/>
            <wp:docPr id="1" name="图片 1" descr="D:\1-ISP\临时\二维码\校内申请中的问与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1-ISP\临时\二维码\校内申请中的问与答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 w:val="21"/>
          <w:szCs w:val="21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1158875</wp:posOffset>
            </wp:positionH>
            <wp:positionV relativeFrom="paragraph">
              <wp:posOffset>58420</wp:posOffset>
            </wp:positionV>
            <wp:extent cx="954405" cy="958215"/>
            <wp:effectExtent l="0" t="0" r="10795" b="6985"/>
            <wp:wrapSquare wrapText="bothSides"/>
            <wp:docPr id="14" name="image16.jpeg" descr="C:/Users/Brynn/Desktop/brynn微信号.pngbrynn微信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6.jpeg" descr="C:/Users/Brynn/Desktop/brynn微信号.pngbrynn微信号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440" b="1440"/>
                    <a:stretch>
                      <a:fillRect/>
                    </a:stretch>
                  </pic:blipFill>
                  <pic:spPr>
                    <a:xfrm>
                      <a:off x="0" y="0"/>
                      <a:ext cx="954405" cy="95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B7D0F9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</w:p>
    <w:p w14:paraId="1B8AA4B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</w:p>
    <w:p w14:paraId="1D59F35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</w:p>
    <w:p w14:paraId="41CAC8E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</w:p>
    <w:p w14:paraId="43DF9FC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宋体" w:hAnsi="宋体" w:eastAsia="宋体"/>
          <w:sz w:val="21"/>
          <w:szCs w:val="21"/>
        </w:rPr>
      </w:pPr>
    </w:p>
    <w:p w14:paraId="5A2819A3">
      <w:pPr>
        <w:pStyle w:val="2"/>
        <w:spacing w:line="288" w:lineRule="auto"/>
        <w:ind w:left="0"/>
        <w:rPr>
          <w:rFonts w:hint="eastAsia" w:ascii="宋体" w:hAnsi="宋体" w:eastAsia="宋体" w:cstheme="minorBidi"/>
          <w:kern w:val="2"/>
          <w:sz w:val="21"/>
          <w:szCs w:val="21"/>
          <w:lang w:val="en-GB" w:eastAsia="zh-CN" w:bidi="ar-SA"/>
          <w14:ligatures w14:val="standardContextual"/>
        </w:rPr>
      </w:pPr>
      <w:r>
        <w:rPr>
          <w:rFonts w:hint="eastAsia" w:ascii="宋体" w:hAnsi="宋体" w:eastAsia="宋体" w:cstheme="minorBidi"/>
          <w:kern w:val="2"/>
          <w:sz w:val="21"/>
          <w:szCs w:val="21"/>
          <w:lang w:val="en-GB" w:eastAsia="zh-CN" w:bidi="ar-SA"/>
          <w14:ligatures w14:val="standardContextual"/>
        </w:rPr>
        <w:t>更多项目信息，关注上方微信公众号</w:t>
      </w:r>
    </w:p>
    <w:p w14:paraId="03E6711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709" w:footer="709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EF" w:usb1="C0007841" w:usb2="00000009" w:usb3="00000000" w:csb0="400001FF" w:csb1="FFFF0000"/>
    <w:embedRegular r:id="rId1" w:fontKey="{E7A9C114-5E62-A8EE-91A6-BC6956E05039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2277C30E-7054-B6BC-91A6-BC69BA5B5BFE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4530B3"/>
    <w:multiLevelType w:val="multilevel"/>
    <w:tmpl w:val="064530B3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4221C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43A68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345A3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0FE5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29FB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1534A"/>
    <w:rsid w:val="00532BA7"/>
    <w:rsid w:val="00536099"/>
    <w:rsid w:val="00536FD4"/>
    <w:rsid w:val="005543CE"/>
    <w:rsid w:val="00555DD6"/>
    <w:rsid w:val="005564AD"/>
    <w:rsid w:val="005717E8"/>
    <w:rsid w:val="00572593"/>
    <w:rsid w:val="00581B2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23D9E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1B53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7F74DD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4D2E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25A6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2A82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7611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44CE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5A87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2220E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09A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450C0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5623468"/>
    <w:rsid w:val="07C83148"/>
    <w:rsid w:val="090812A4"/>
    <w:rsid w:val="09CF2ED2"/>
    <w:rsid w:val="0A6F5E4D"/>
    <w:rsid w:val="0A7E6359"/>
    <w:rsid w:val="0A9D14CD"/>
    <w:rsid w:val="0B5B68EE"/>
    <w:rsid w:val="0B79432C"/>
    <w:rsid w:val="0B9A4273"/>
    <w:rsid w:val="0C4A769D"/>
    <w:rsid w:val="0D8E27E0"/>
    <w:rsid w:val="1230601B"/>
    <w:rsid w:val="136B08A8"/>
    <w:rsid w:val="13824B5B"/>
    <w:rsid w:val="155062F9"/>
    <w:rsid w:val="15CE063D"/>
    <w:rsid w:val="161F618A"/>
    <w:rsid w:val="19FF5FAC"/>
    <w:rsid w:val="1B0B373B"/>
    <w:rsid w:val="1B216B68"/>
    <w:rsid w:val="1C7802AD"/>
    <w:rsid w:val="1EA21500"/>
    <w:rsid w:val="1F0F4FED"/>
    <w:rsid w:val="1F901016"/>
    <w:rsid w:val="20790B8D"/>
    <w:rsid w:val="212D37D2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665567"/>
    <w:rsid w:val="31E7004C"/>
    <w:rsid w:val="32A4272B"/>
    <w:rsid w:val="3960797D"/>
    <w:rsid w:val="3A2A25B3"/>
    <w:rsid w:val="3AD201EB"/>
    <w:rsid w:val="3BD7B9C4"/>
    <w:rsid w:val="3CB76190"/>
    <w:rsid w:val="3E063608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905484E"/>
    <w:rsid w:val="494E5765"/>
    <w:rsid w:val="49892857"/>
    <w:rsid w:val="49C260E1"/>
    <w:rsid w:val="4A0D6FBD"/>
    <w:rsid w:val="4BAD461A"/>
    <w:rsid w:val="4CAC5368"/>
    <w:rsid w:val="4D072152"/>
    <w:rsid w:val="4D8F5229"/>
    <w:rsid w:val="50B03480"/>
    <w:rsid w:val="51280CB3"/>
    <w:rsid w:val="531D4FA4"/>
    <w:rsid w:val="53B105FA"/>
    <w:rsid w:val="556D20DC"/>
    <w:rsid w:val="56ADC035"/>
    <w:rsid w:val="57044E2F"/>
    <w:rsid w:val="5CAB73AC"/>
    <w:rsid w:val="5CED5F56"/>
    <w:rsid w:val="5E2C608F"/>
    <w:rsid w:val="601F7C49"/>
    <w:rsid w:val="61A57F41"/>
    <w:rsid w:val="638B442C"/>
    <w:rsid w:val="65B91702"/>
    <w:rsid w:val="65D160EB"/>
    <w:rsid w:val="663366B5"/>
    <w:rsid w:val="6A532292"/>
    <w:rsid w:val="6A9A5538"/>
    <w:rsid w:val="6AA24C54"/>
    <w:rsid w:val="6D1944BE"/>
    <w:rsid w:val="6D6B2C7F"/>
    <w:rsid w:val="71DD295D"/>
    <w:rsid w:val="74991BA6"/>
    <w:rsid w:val="774B522C"/>
    <w:rsid w:val="790576B4"/>
    <w:rsid w:val="7C8B3086"/>
    <w:rsid w:val="7C8D2B6B"/>
    <w:rsid w:val="7FB5CC5F"/>
    <w:rsid w:val="BFDFABEA"/>
    <w:rsid w:val="EF6FCA52"/>
    <w:rsid w:val="EFF9D6CC"/>
    <w:rsid w:val="F30A2A71"/>
    <w:rsid w:val="F3B75779"/>
    <w:rsid w:val="FFDFE52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="宋体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header"/>
    <w:basedOn w:val="1"/>
    <w:link w:val="10"/>
    <w:unhideWhenUsed/>
    <w:qFormat/>
    <w:uiPriority w:val="99"/>
    <w:pPr>
      <w:tabs>
        <w:tab w:val="center" w:pos="4153"/>
        <w:tab w:val="right" w:pos="8306"/>
      </w:tabs>
    </w:pPr>
  </w:style>
  <w:style w:type="paragraph" w:styleId="5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7">
    <w:name w:val="Table Grid"/>
    <w:basedOn w:val="6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</w:rPr>
  </w:style>
  <w:style w:type="character" w:customStyle="1" w:styleId="10">
    <w:name w:val="页眉 字符"/>
    <w:basedOn w:val="8"/>
    <w:link w:val="4"/>
    <w:qFormat/>
    <w:uiPriority w:val="99"/>
  </w:style>
  <w:style w:type="character" w:customStyle="1" w:styleId="11">
    <w:name w:val="页脚 字符"/>
    <w:basedOn w:val="8"/>
    <w:link w:val="3"/>
    <w:qFormat/>
    <w:uiPriority w:val="99"/>
  </w:style>
  <w:style w:type="paragraph" w:styleId="12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3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4">
    <w:name w:val="Other|1_"/>
    <w:basedOn w:val="8"/>
    <w:link w:val="15"/>
    <w:qFormat/>
    <w:uiPriority w:val="0"/>
    <w:rPr>
      <w:sz w:val="26"/>
      <w:szCs w:val="26"/>
    </w:rPr>
  </w:style>
  <w:style w:type="paragraph" w:customStyle="1" w:styleId="15">
    <w:name w:val="Other|1"/>
    <w:basedOn w:val="1"/>
    <w:link w:val="14"/>
    <w:qFormat/>
    <w:uiPriority w:val="0"/>
    <w:pPr>
      <w:widowControl w:val="0"/>
      <w:jc w:val="center"/>
    </w:pPr>
    <w:rPr>
      <w:sz w:val="26"/>
      <w:szCs w:val="26"/>
    </w:rPr>
  </w:style>
  <w:style w:type="paragraph" w:customStyle="1" w:styleId="16">
    <w:name w:val="Table Text"/>
    <w:basedOn w:val="1"/>
    <w:semiHidden/>
    <w:qFormat/>
    <w:uiPriority w:val="0"/>
    <w:rPr>
      <w:rFonts w:ascii="微软雅黑" w:hAnsi="微软雅黑" w:eastAsia="微软雅黑" w:cs="微软雅黑"/>
      <w:lang w:val="en-US" w:eastAsia="en-US"/>
    </w:rPr>
  </w:style>
  <w:style w:type="table" w:customStyle="1" w:styleId="17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517</Words>
  <Characters>2951</Characters>
  <Lines>24</Lines>
  <Paragraphs>6</Paragraphs>
  <TotalTime>0</TotalTime>
  <ScaleCrop>false</ScaleCrop>
  <LinksUpToDate>false</LinksUpToDate>
  <CharactersWithSpaces>3462</CharactersWithSpaces>
  <Application>WPS Office_12.1.24709.24709_F1E327BC-269C-435d-A152-05C5408002CA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2023-08-30T06:38:00Z</dcterms:created>
  <dc:creator>rong cheng</dc:creator>
  <cp:lastModifiedBy>白大梦。</cp:lastModifiedBy>
  <cp:lastPrinted>2023-08-30T09:43:00Z</cp:lastPrinted>
  <dcterms:modified xsi:type="dcterms:W3CDTF">2026-03-20T09:44:49Z</dcterms:modified>
  <cp:revision>185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2052-12.1.24709.24709</vt:lpwstr>
  </property>
  <property fmtid="{D5CDD505-2E9C-101B-9397-08002B2CF9AE}" pid="3" name="ICV">
    <vt:lpwstr>636B8D555A5C4C0D8C3F120BFD896F6B_12</vt:lpwstr>
  </property>
  <property fmtid="{D5CDD505-2E9C-101B-9397-08002B2CF9AE}" pid="4" name="KSOTemplateDocerSaveRecord">
    <vt:lpwstr>eyJoZGlkIjoiZGY3ODRhYTczOTE2OTAwY2NhYzY5OTZhYTU4MzM3OGQiLCJ1c2VySWQiOiI4OTY2MDI4ODkifQ==</vt:lpwstr>
  </property>
</Properties>
</file>