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EE6" w:rsidRDefault="00185C09">
      <w:pPr>
        <w:pStyle w:val="a3"/>
        <w:ind w:left="151" w:right="148"/>
        <w:jc w:val="center"/>
        <w:rPr>
          <w:rFonts w:ascii="Times New Roman" w:cs="Times New Roman"/>
          <w:b/>
          <w:kern w:val="2"/>
          <w:sz w:val="21"/>
          <w:szCs w:val="21"/>
        </w:rPr>
      </w:pPr>
      <w:r>
        <w:rPr>
          <w:rFonts w:ascii="Times New Roman" w:cs="Times New Roman" w:hint="eastAsia"/>
          <w:b/>
          <w:kern w:val="2"/>
          <w:sz w:val="21"/>
          <w:szCs w:val="21"/>
        </w:rPr>
        <w:t>关于选拔伦敦大学学院</w:t>
      </w:r>
      <w:r>
        <w:rPr>
          <w:rFonts w:ascii="Times New Roman" w:cs="Times New Roman" w:hint="eastAsia"/>
          <w:b/>
          <w:kern w:val="2"/>
          <w:sz w:val="21"/>
          <w:szCs w:val="21"/>
        </w:rPr>
        <w:t>2026</w:t>
      </w:r>
      <w:r>
        <w:rPr>
          <w:rFonts w:ascii="Times New Roman" w:cs="Times New Roman" w:hint="eastAsia"/>
          <w:b/>
          <w:kern w:val="2"/>
          <w:sz w:val="21"/>
          <w:szCs w:val="21"/>
        </w:rPr>
        <w:t>年暑期学分项目通知（全部专业）</w:t>
      </w:r>
    </w:p>
    <w:p w:rsidR="00DE2EE6" w:rsidRDefault="00DE2EE6">
      <w:pPr>
        <w:pStyle w:val="a3"/>
        <w:ind w:left="151" w:right="148"/>
        <w:jc w:val="center"/>
        <w:rPr>
          <w:rFonts w:ascii="Times New Roman" w:cs="Times New Roman"/>
          <w:b/>
          <w:kern w:val="2"/>
          <w:sz w:val="21"/>
          <w:szCs w:val="21"/>
        </w:rPr>
      </w:pPr>
    </w:p>
    <w:p w:rsidR="00DE2EE6" w:rsidRDefault="00185C09">
      <w:pPr>
        <w:widowControl/>
        <w:shd w:val="clear" w:color="auto" w:fill="FFFFFF"/>
        <w:spacing w:line="288" w:lineRule="auto"/>
        <w:ind w:firstLineChars="200" w:firstLine="420"/>
        <w:rPr>
          <w:rFonts w:asciiTheme="minorEastAsia" w:eastAsiaTheme="minorEastAsia" w:hAnsiTheme="minorEastAsia" w:cs="Calibri"/>
          <w:szCs w:val="21"/>
          <w:lang w:eastAsia="zh-TW"/>
        </w:rPr>
      </w:pPr>
      <w:r>
        <w:rPr>
          <w:rFonts w:asciiTheme="minorEastAsia" w:eastAsiaTheme="minorEastAsia" w:hAnsiTheme="minorEastAsia" w:cs="Calibri" w:hint="eastAsia"/>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为实施我校国际化战略，帮助在校生有机会赴世界一流优质教学资源大学学习。为重点培养具有国际视野和国际竞争力的高素质人才，和部分同学毕业后赴世界一流大学或研究机构继续深造的目标，推荐学生参加</w:t>
      </w:r>
      <w:r>
        <w:rPr>
          <w:rFonts w:asciiTheme="minorEastAsia" w:eastAsiaTheme="minorEastAsia" w:hAnsiTheme="minorEastAsia" w:cs="Calibri"/>
          <w:szCs w:val="21"/>
          <w:lang w:eastAsia="zh-TW"/>
        </w:rPr>
        <w:t>202</w:t>
      </w:r>
      <w:r>
        <w:rPr>
          <w:rFonts w:asciiTheme="minorEastAsia" w:eastAsiaTheme="minorEastAsia" w:hAnsiTheme="minorEastAsia" w:cs="Calibri" w:hint="eastAsia"/>
          <w:szCs w:val="21"/>
        </w:rPr>
        <w:t>6</w:t>
      </w:r>
      <w:r>
        <w:rPr>
          <w:rFonts w:asciiTheme="minorEastAsia" w:eastAsiaTheme="minorEastAsia" w:hAnsiTheme="minorEastAsia" w:cs="Calibri"/>
          <w:szCs w:val="21"/>
          <w:lang w:eastAsia="zh-TW"/>
        </w:rPr>
        <w:t>年暑期赴英国伦敦大学学院（简称UCL）学分项目。项目期间，同学们将作为UCL全日制学生注册，与英国当地以及世界各地学生一起进行专业课学习，并获得UCL提供的</w:t>
      </w:r>
      <w:r>
        <w:rPr>
          <w:rFonts w:asciiTheme="minorEastAsia" w:eastAsiaTheme="minorEastAsia" w:hAnsiTheme="minorEastAsia" w:cs="Calibri"/>
          <w:b/>
          <w:bCs/>
          <w:szCs w:val="21"/>
          <w:lang w:eastAsia="zh-TW"/>
        </w:rPr>
        <w:t>官方正式学分、成绩单，</w:t>
      </w:r>
      <w:r>
        <w:rPr>
          <w:rFonts w:asciiTheme="minorEastAsia" w:eastAsiaTheme="minorEastAsia" w:hAnsiTheme="minorEastAsia" w:cs="Calibri"/>
          <w:szCs w:val="21"/>
          <w:lang w:eastAsia="zh-TW"/>
        </w:rPr>
        <w:t>为后续就业、</w:t>
      </w:r>
      <w:r>
        <w:rPr>
          <w:rFonts w:asciiTheme="minorEastAsia" w:eastAsiaTheme="minorEastAsia" w:hAnsiTheme="minorEastAsia" w:cs="Calibri" w:hint="eastAsia"/>
          <w:szCs w:val="21"/>
          <w:lang w:eastAsia="zh-TW"/>
        </w:rPr>
        <w:t>海外学位深造</w:t>
      </w:r>
      <w:r>
        <w:rPr>
          <w:rFonts w:asciiTheme="minorEastAsia" w:eastAsiaTheme="minorEastAsia" w:hAnsiTheme="minorEastAsia" w:cs="Calibri"/>
          <w:szCs w:val="21"/>
          <w:lang w:eastAsia="zh-TW"/>
        </w:rPr>
        <w:t>提供背景强力支持。现将相关事项通知如下：</w:t>
      </w:r>
    </w:p>
    <w:p w:rsidR="00DE2EE6" w:rsidRDefault="00DE2EE6">
      <w:pPr>
        <w:spacing w:line="288" w:lineRule="auto"/>
        <w:rPr>
          <w:rFonts w:ascii="Times New Roman" w:hAnsi="宋体"/>
          <w:b/>
          <w:bCs/>
          <w:spacing w:val="-7"/>
          <w:kern w:val="0"/>
          <w:szCs w:val="21"/>
        </w:rPr>
      </w:pPr>
    </w:p>
    <w:p w:rsidR="00DE2EE6" w:rsidRDefault="00185C09">
      <w:pPr>
        <w:spacing w:line="288" w:lineRule="auto"/>
        <w:rPr>
          <w:rFonts w:ascii="Times New Roman" w:hAnsi="宋体"/>
          <w:b/>
          <w:bCs/>
          <w:spacing w:val="-7"/>
          <w:kern w:val="0"/>
          <w:szCs w:val="21"/>
        </w:rPr>
      </w:pPr>
      <w:r>
        <w:rPr>
          <w:rFonts w:ascii="Times New Roman" w:hAnsi="宋体" w:hint="eastAsia"/>
          <w:b/>
          <w:bCs/>
          <w:spacing w:val="-7"/>
          <w:kern w:val="0"/>
          <w:szCs w:val="21"/>
        </w:rPr>
        <w:t>项目特点：</w:t>
      </w:r>
    </w:p>
    <w:p w:rsidR="00DE2EE6" w:rsidRDefault="00185C09">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获得学分：获得世界一流名校学分，大学生在校最重要的是获得学分，学分也是海外学习经历、学术能力，官方性的强有力证明；</w:t>
      </w:r>
    </w:p>
    <w:p w:rsidR="00DE2EE6" w:rsidRDefault="00185C09">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英国G5专项奖学金：将直接获得海外学费的10%减免，申请费减免，共359英镑；</w:t>
      </w:r>
    </w:p>
    <w:p w:rsidR="00DE2EE6" w:rsidRDefault="00185C09">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团体管理：海外期间团体大巴接送，领队老师和校内管理系统共同协助解决问题，专业化管理让学生专注于学习和文化体验；</w:t>
      </w:r>
    </w:p>
    <w:p w:rsidR="00DE2EE6" w:rsidRDefault="00185C09">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团体优势：相较于个人出行，团组赴海外学习从机场集合的那一刻起便开启了共同的旅程。大家一起上课、一起探索当地文化，在并肩经历的过程中自然形成深厚的友谊与互相支持的氛围；这些独特而难忘的共同体验，不仅让学习过程更有动力，也让整个旅途更加安心、丰富且充满回忆；</w:t>
      </w:r>
    </w:p>
    <w:p w:rsidR="00185C09" w:rsidRPr="00185C09" w:rsidRDefault="00185C09" w:rsidP="00185C09">
      <w:pPr>
        <w:pStyle w:val="af0"/>
        <w:widowControl/>
        <w:numPr>
          <w:ilvl w:val="0"/>
          <w:numId w:val="1"/>
        </w:numPr>
        <w:shd w:val="clear" w:color="auto" w:fill="FFFFFF"/>
        <w:spacing w:line="288" w:lineRule="auto"/>
        <w:ind w:firstLineChars="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项目延续性：该项目已经连续开展</w:t>
      </w:r>
      <w:r w:rsidR="00CC10DD">
        <w:rPr>
          <w:rFonts w:asciiTheme="minorEastAsia" w:eastAsiaTheme="minorEastAsia" w:hAnsiTheme="minorEastAsia" w:cstheme="minorEastAsia"/>
          <w:szCs w:val="21"/>
        </w:rPr>
        <w:t>7</w:t>
      </w:r>
      <w:r>
        <w:rPr>
          <w:rFonts w:asciiTheme="minorEastAsia" w:eastAsiaTheme="minorEastAsia" w:hAnsiTheme="minorEastAsia" w:cstheme="minorEastAsia" w:hint="eastAsia"/>
          <w:szCs w:val="21"/>
        </w:rPr>
        <w:t>届，往届参加项目学生已大量获得世界一流大学深造机会。</w:t>
      </w:r>
    </w:p>
    <w:p w:rsidR="00DE2EE6" w:rsidRDefault="00DE2EE6">
      <w:pPr>
        <w:widowControl/>
        <w:shd w:val="clear" w:color="auto" w:fill="FFFFFF"/>
        <w:spacing w:line="288" w:lineRule="auto"/>
        <w:rPr>
          <w:rFonts w:asciiTheme="minorEastAsia" w:eastAsiaTheme="minorEastAsia" w:hAnsiTheme="minorEastAsia" w:cs="Calibri"/>
          <w:szCs w:val="21"/>
        </w:rPr>
      </w:pPr>
    </w:p>
    <w:p w:rsidR="00DE2EE6" w:rsidRDefault="00185C09">
      <w:pPr>
        <w:widowControl/>
        <w:shd w:val="clear" w:color="auto" w:fill="FFFFFF"/>
        <w:spacing w:line="288" w:lineRule="auto"/>
        <w:rPr>
          <w:rFonts w:asciiTheme="minorEastAsia" w:eastAsiaTheme="minorEastAsia" w:hAnsiTheme="minorEastAsia" w:cs="Calibri"/>
          <w:szCs w:val="21"/>
        </w:rPr>
      </w:pPr>
      <w:r>
        <w:rPr>
          <w:rFonts w:asciiTheme="minorEastAsia" w:eastAsiaTheme="minorEastAsia" w:hAnsiTheme="minorEastAsia" w:cs="Calibri" w:hint="eastAsia"/>
          <w:szCs w:val="21"/>
        </w:rPr>
        <w:t>更多项目素材（宣讲视频），可点击下方链接查看</w:t>
      </w:r>
    </w:p>
    <w:p w:rsidR="00DE2EE6" w:rsidRDefault="00103453">
      <w:pPr>
        <w:widowControl/>
        <w:shd w:val="clear" w:color="auto" w:fill="FFFFFF"/>
        <w:spacing w:line="288" w:lineRule="auto"/>
        <w:rPr>
          <w:rFonts w:asciiTheme="minorEastAsia" w:eastAsiaTheme="minorEastAsia" w:hAnsiTheme="minorEastAsia" w:cs="Calibri"/>
          <w:szCs w:val="21"/>
        </w:rPr>
      </w:pPr>
      <w:hyperlink r:id="rId5" w:history="1">
        <w:r w:rsidR="00185C09">
          <w:rPr>
            <w:rFonts w:asciiTheme="minorEastAsia" w:eastAsiaTheme="minorEastAsia" w:hAnsiTheme="minorEastAsia" w:cs="Calibri" w:hint="eastAsia"/>
            <w:szCs w:val="21"/>
          </w:rPr>
          <w:t>https://pan.baidu.com/s/1d0S_y9NRIrWQR-QXUPhsaQ?pwd=b8s8</w:t>
        </w:r>
      </w:hyperlink>
    </w:p>
    <w:p w:rsidR="00DE2EE6" w:rsidRDefault="00DE2EE6">
      <w:pPr>
        <w:widowControl/>
        <w:shd w:val="clear" w:color="auto" w:fill="FFFFFF"/>
        <w:spacing w:line="288" w:lineRule="auto"/>
        <w:jc w:val="center"/>
        <w:rPr>
          <w:rFonts w:asciiTheme="minorEastAsia" w:eastAsiaTheme="minorEastAsia" w:hAnsiTheme="minorEastAsia" w:cs="Calibri"/>
          <w:b/>
          <w:szCs w:val="21"/>
          <w:lang w:eastAsia="zh-TW"/>
        </w:rPr>
      </w:pPr>
    </w:p>
    <w:p w:rsidR="00DE2EE6" w:rsidRDefault="00185C09">
      <w:pPr>
        <w:pStyle w:val="1"/>
        <w:spacing w:line="288" w:lineRule="auto"/>
        <w:ind w:firstLineChars="0" w:firstLine="0"/>
        <w:jc w:val="left"/>
        <w:rPr>
          <w:rFonts w:asciiTheme="minorEastAsia" w:eastAsiaTheme="minorEastAsia" w:hAnsiTheme="minorEastAsia" w:cs="Calibri"/>
          <w:b/>
          <w:szCs w:val="21"/>
        </w:rPr>
      </w:pPr>
      <w:r>
        <w:rPr>
          <w:rFonts w:asciiTheme="minorEastAsia" w:eastAsiaTheme="minorEastAsia" w:hAnsiTheme="minorEastAsia" w:cs="Calibri" w:hint="eastAsia"/>
          <w:b/>
          <w:szCs w:val="21"/>
        </w:rPr>
        <w:t>一、</w:t>
      </w:r>
      <w:r>
        <w:rPr>
          <w:rFonts w:asciiTheme="minorEastAsia" w:eastAsiaTheme="minorEastAsia" w:hAnsiTheme="minorEastAsia" w:cstheme="minorEastAsia" w:hint="eastAsia"/>
          <w:b/>
          <w:bCs/>
          <w:color w:val="000007"/>
          <w:spacing w:val="5"/>
          <w:szCs w:val="21"/>
        </w:rPr>
        <w:t>海外大学和城市简介</w:t>
      </w:r>
      <w:r>
        <w:rPr>
          <w:rFonts w:asciiTheme="minorEastAsia" w:eastAsiaTheme="minorEastAsia" w:hAnsiTheme="minorEastAsia" w:cs="Calibri"/>
          <w:b/>
          <w:szCs w:val="21"/>
          <w:lang w:eastAsia="zh-TW"/>
        </w:rPr>
        <w:t>（</w:t>
      </w:r>
      <w:r>
        <w:rPr>
          <w:rFonts w:asciiTheme="minorEastAsia" w:eastAsiaTheme="minorEastAsia" w:hAnsiTheme="minorEastAsia" w:cs="Calibri" w:hint="eastAsia"/>
          <w:szCs w:val="21"/>
          <w:lang w:eastAsia="zh-TW"/>
        </w:rPr>
        <w:t>G5超级精英大学</w:t>
      </w:r>
      <w:r>
        <w:rPr>
          <w:rFonts w:asciiTheme="minorEastAsia" w:eastAsiaTheme="minorEastAsia" w:hAnsiTheme="minorEastAsia" w:cs="Calibri"/>
          <w:b/>
          <w:szCs w:val="21"/>
          <w:lang w:eastAsia="zh-TW"/>
        </w:rPr>
        <w:t>）</w:t>
      </w:r>
    </w:p>
    <w:p w:rsidR="00DE2EE6" w:rsidRDefault="00185C09">
      <w:pPr>
        <w:widowControl/>
        <w:spacing w:line="288" w:lineRule="auto"/>
        <w:rPr>
          <w:color w:val="000000" w:themeColor="text1"/>
          <w:szCs w:val="21"/>
          <w:lang w:eastAsia="zh-Hans"/>
        </w:rPr>
      </w:pPr>
      <w:r>
        <w:rPr>
          <w:b/>
          <w:color w:val="000000" w:themeColor="text1"/>
          <w:szCs w:val="21"/>
          <w:lang w:eastAsia="zh-Hans"/>
        </w:rPr>
        <w:t>伦敦大学学院</w:t>
      </w:r>
      <w:r>
        <w:rPr>
          <w:color w:val="000000" w:themeColor="text1"/>
          <w:szCs w:val="21"/>
          <w:lang w:eastAsia="zh-Hans"/>
        </w:rPr>
        <w:t>（</w:t>
      </w:r>
      <w:r>
        <w:rPr>
          <w:color w:val="000000" w:themeColor="text1"/>
          <w:szCs w:val="21"/>
          <w:lang w:eastAsia="zh-Hans"/>
        </w:rPr>
        <w:t>University College London</w:t>
      </w:r>
      <w:r>
        <w:rPr>
          <w:color w:val="000000" w:themeColor="text1"/>
          <w:szCs w:val="21"/>
          <w:lang w:eastAsia="zh-Hans"/>
        </w:rPr>
        <w:t>，简称</w:t>
      </w:r>
      <w:r>
        <w:rPr>
          <w:color w:val="000000" w:themeColor="text1"/>
          <w:szCs w:val="21"/>
          <w:lang w:eastAsia="zh-Hans"/>
        </w:rPr>
        <w:t>UCL</w:t>
      </w:r>
      <w:r>
        <w:rPr>
          <w:color w:val="000000" w:themeColor="text1"/>
          <w:szCs w:val="21"/>
          <w:lang w:eastAsia="zh-Hans"/>
        </w:rPr>
        <w:t>），建校于</w:t>
      </w:r>
      <w:r>
        <w:rPr>
          <w:color w:val="000000" w:themeColor="text1"/>
          <w:szCs w:val="21"/>
          <w:lang w:eastAsia="zh-Hans"/>
        </w:rPr>
        <w:t>1826</w:t>
      </w:r>
      <w:r>
        <w:rPr>
          <w:color w:val="000000" w:themeColor="text1"/>
          <w:szCs w:val="21"/>
          <w:lang w:eastAsia="zh-Hans"/>
        </w:rPr>
        <w:t>年，位于英国首都伦敦，是一所享有世界顶级声誉的综合研究型大学，其排名稳居世界前十。</w:t>
      </w:r>
      <w:r>
        <w:rPr>
          <w:color w:val="000000" w:themeColor="text1"/>
          <w:szCs w:val="21"/>
          <w:lang w:eastAsia="zh-Hans"/>
        </w:rPr>
        <w:t>UCL</w:t>
      </w:r>
      <w:r>
        <w:rPr>
          <w:color w:val="000000" w:themeColor="text1"/>
          <w:szCs w:val="21"/>
          <w:lang w:eastAsia="zh-Hans"/>
        </w:rPr>
        <w:t>还是伦敦大学联盟的创始院校，为</w:t>
      </w:r>
      <w:r>
        <w:rPr>
          <w:color w:val="000000" w:themeColor="text1"/>
          <w:szCs w:val="21"/>
          <w:lang w:eastAsia="zh-Hans"/>
        </w:rPr>
        <w:t>G5</w:t>
      </w:r>
      <w:r>
        <w:rPr>
          <w:color w:val="000000" w:themeColor="text1"/>
          <w:szCs w:val="21"/>
          <w:lang w:eastAsia="zh-Hans"/>
        </w:rPr>
        <w:t>超级精英大学之一，其教育和教学方向多年在</w:t>
      </w:r>
      <w:r>
        <w:rPr>
          <w:color w:val="000000" w:themeColor="text1"/>
          <w:szCs w:val="21"/>
          <w:lang w:eastAsia="zh-Hans"/>
        </w:rPr>
        <w:t>QS</w:t>
      </w:r>
      <w:r>
        <w:rPr>
          <w:color w:val="000000" w:themeColor="text1"/>
          <w:szCs w:val="21"/>
          <w:lang w:eastAsia="zh-Hans"/>
        </w:rPr>
        <w:t>学科排名世界第一，综合排名在</w:t>
      </w:r>
      <w:r>
        <w:rPr>
          <w:color w:val="000000" w:themeColor="text1"/>
          <w:szCs w:val="21"/>
          <w:lang w:eastAsia="zh-Hans"/>
        </w:rPr>
        <w:t>2026QS</w:t>
      </w:r>
      <w:r>
        <w:rPr>
          <w:color w:val="000000" w:themeColor="text1"/>
          <w:szCs w:val="21"/>
          <w:lang w:eastAsia="zh-Hans"/>
        </w:rPr>
        <w:t>世界大学排名中位列世界第</w:t>
      </w:r>
      <w:r>
        <w:rPr>
          <w:color w:val="000000" w:themeColor="text1"/>
          <w:szCs w:val="21"/>
          <w:lang w:eastAsia="zh-Hans"/>
        </w:rPr>
        <w:t>9</w:t>
      </w:r>
      <w:r>
        <w:rPr>
          <w:color w:val="000000" w:themeColor="text1"/>
          <w:szCs w:val="21"/>
          <w:lang w:eastAsia="zh-Hans"/>
        </w:rPr>
        <w:t>名。这座世界级学府不仅学术实力雄厚，更以创新精神和地处伦敦核心地带的独特魅力吸引着来自世界各地的学子。</w:t>
      </w:r>
      <w:r>
        <w:rPr>
          <w:color w:val="000000" w:themeColor="text1"/>
          <w:szCs w:val="21"/>
          <w:lang w:eastAsia="zh-Hans"/>
        </w:rPr>
        <w:t>UCL</w:t>
      </w:r>
      <w:r>
        <w:rPr>
          <w:color w:val="000000" w:themeColor="text1"/>
          <w:szCs w:val="21"/>
          <w:lang w:eastAsia="zh-Hans"/>
        </w:rPr>
        <w:t>素有</w:t>
      </w:r>
      <w:r>
        <w:rPr>
          <w:color w:val="000000" w:themeColor="text1"/>
          <w:szCs w:val="21"/>
          <w:lang w:eastAsia="zh-Hans"/>
        </w:rPr>
        <w:t>“</w:t>
      </w:r>
      <w:r>
        <w:rPr>
          <w:color w:val="000000" w:themeColor="text1"/>
          <w:szCs w:val="21"/>
          <w:lang w:eastAsia="zh-Hans"/>
        </w:rPr>
        <w:t>诺贝尔奖摇篮</w:t>
      </w:r>
      <w:r>
        <w:rPr>
          <w:color w:val="000000" w:themeColor="text1"/>
          <w:szCs w:val="21"/>
          <w:lang w:eastAsia="zh-Hans"/>
        </w:rPr>
        <w:t>”</w:t>
      </w:r>
      <w:r>
        <w:rPr>
          <w:color w:val="000000" w:themeColor="text1"/>
          <w:szCs w:val="21"/>
          <w:lang w:eastAsia="zh-Hans"/>
        </w:rPr>
        <w:t>之美誉，迄今共有</w:t>
      </w:r>
      <w:r>
        <w:rPr>
          <w:color w:val="000000" w:themeColor="text1"/>
          <w:szCs w:val="21"/>
          <w:lang w:eastAsia="zh-Hans"/>
        </w:rPr>
        <w:t>34</w:t>
      </w:r>
      <w:r>
        <w:rPr>
          <w:color w:val="000000" w:themeColor="text1"/>
          <w:szCs w:val="21"/>
          <w:lang w:eastAsia="zh-Hans"/>
        </w:rPr>
        <w:t>位诺贝尔奖得主曾在此学习或工作，其校友网络覆盖</w:t>
      </w:r>
      <w:r>
        <w:rPr>
          <w:color w:val="000000" w:themeColor="text1"/>
          <w:szCs w:val="21"/>
          <w:lang w:eastAsia="zh-Hans"/>
        </w:rPr>
        <w:t>190</w:t>
      </w:r>
      <w:r>
        <w:rPr>
          <w:color w:val="000000" w:themeColor="text1"/>
          <w:szCs w:val="21"/>
          <w:lang w:eastAsia="zh-Hans"/>
        </w:rPr>
        <w:t>个国家，遍布政界、科学界、文化艺术等多个领域。知名校友包括印度国父甘地、诺贝尔物理学奖得主罗杰</w:t>
      </w:r>
      <w:r>
        <w:rPr>
          <w:color w:val="000000" w:themeColor="text1"/>
          <w:szCs w:val="21"/>
          <w:lang w:eastAsia="zh-Hans"/>
        </w:rPr>
        <w:t>·</w:t>
      </w:r>
      <w:r>
        <w:rPr>
          <w:color w:val="000000" w:themeColor="text1"/>
          <w:szCs w:val="21"/>
          <w:lang w:eastAsia="zh-Hans"/>
        </w:rPr>
        <w:t>彭罗斯、</w:t>
      </w:r>
      <w:r>
        <w:rPr>
          <w:color w:val="000000" w:themeColor="text1"/>
          <w:szCs w:val="21"/>
          <w:lang w:eastAsia="zh-Hans"/>
        </w:rPr>
        <w:t>DNA</w:t>
      </w:r>
      <w:r>
        <w:rPr>
          <w:color w:val="000000" w:themeColor="text1"/>
          <w:szCs w:val="21"/>
          <w:lang w:eastAsia="zh-Hans"/>
        </w:rPr>
        <w:t>结构发现者弗朗西斯</w:t>
      </w:r>
      <w:r>
        <w:rPr>
          <w:color w:val="000000" w:themeColor="text1"/>
          <w:szCs w:val="21"/>
          <w:lang w:eastAsia="zh-Hans"/>
        </w:rPr>
        <w:t>·</w:t>
      </w:r>
      <w:r>
        <w:rPr>
          <w:color w:val="000000" w:themeColor="text1"/>
          <w:szCs w:val="21"/>
          <w:lang w:eastAsia="zh-Hans"/>
        </w:rPr>
        <w:t>克里克，以及著名导演克里斯托弗</w:t>
      </w:r>
      <w:r>
        <w:rPr>
          <w:color w:val="000000" w:themeColor="text1"/>
          <w:szCs w:val="21"/>
          <w:lang w:eastAsia="zh-Hans"/>
        </w:rPr>
        <w:t>·</w:t>
      </w:r>
      <w:r>
        <w:rPr>
          <w:color w:val="000000" w:themeColor="text1"/>
          <w:szCs w:val="21"/>
          <w:lang w:eastAsia="zh-Hans"/>
        </w:rPr>
        <w:t>诺兰。校园生活同样丰富多彩：超过</w:t>
      </w:r>
      <w:r>
        <w:rPr>
          <w:color w:val="000000" w:themeColor="text1"/>
          <w:szCs w:val="21"/>
          <w:lang w:eastAsia="zh-Hans"/>
        </w:rPr>
        <w:t>300</w:t>
      </w:r>
      <w:r>
        <w:rPr>
          <w:color w:val="000000" w:themeColor="text1"/>
          <w:szCs w:val="21"/>
          <w:lang w:eastAsia="zh-Hans"/>
        </w:rPr>
        <w:t>个学生社团涵盖艺术文化、体育电竞、金融投资、慈善公益等领域；主校区还常年举办各类免费展览，极大地丰富了学生的课余体验。</w:t>
      </w:r>
    </w:p>
    <w:p w:rsidR="00DE2EE6" w:rsidRDefault="00DE2EE6">
      <w:pPr>
        <w:pStyle w:val="af0"/>
        <w:widowControl/>
        <w:spacing w:line="288" w:lineRule="auto"/>
        <w:ind w:left="420" w:firstLineChars="0" w:firstLine="0"/>
        <w:rPr>
          <w:color w:val="000000" w:themeColor="text1"/>
          <w:szCs w:val="21"/>
        </w:rPr>
      </w:pPr>
    </w:p>
    <w:p w:rsidR="00DE2EE6" w:rsidRDefault="00185C09">
      <w:pPr>
        <w:pStyle w:val="ds-markdown-paragraph"/>
        <w:spacing w:before="0" w:beforeAutospacing="0" w:after="0" w:afterAutospacing="0" w:line="288" w:lineRule="auto"/>
      </w:pPr>
      <w:r>
        <w:rPr>
          <w:rFonts w:hint="eastAsia"/>
          <w:b/>
          <w:color w:val="000000" w:themeColor="text1"/>
          <w:sz w:val="21"/>
          <w:szCs w:val="21"/>
          <w:lang w:eastAsia="zh-Hans"/>
        </w:rPr>
        <w:lastRenderedPageBreak/>
        <w:t>伦敦</w:t>
      </w:r>
      <w:r>
        <w:rPr>
          <w:rFonts w:hint="eastAsia"/>
          <w:color w:val="000000" w:themeColor="text1"/>
          <w:sz w:val="21"/>
          <w:szCs w:val="21"/>
          <w:lang w:eastAsia="zh-Hans"/>
        </w:rPr>
        <w:t>——英国的首都，为英国政治、经济、金融、文化和教育中心。伦敦大学学院的主校区位于Bloomsbury文化区，地理位置极致优越：大英博物馆、大英图书馆步行可达，课堂与城市资源无缝衔接。伦敦作为世界都市和文化熔炉，汇聚了全球美食、艺术展演、国际峰会，让课余生活永不乏味。它还是全世界博物馆、图书馆、电影院、戏剧院、体育场馆数量最多的城市，拥有大本钟、威斯特敏斯特大教堂、白金汉宫等标志性建筑；国家美术馆等世界级艺术机构。伦敦作为世界戏剧中心，西区剧院常年上演《悲惨世界》《歌剧魅影》等经典剧目。它古老而现代，优雅而奔放，传统而创新，彰显着其独有的魅力。</w:t>
      </w:r>
    </w:p>
    <w:p w:rsidR="00DE2EE6" w:rsidRDefault="00DE2EE6">
      <w:pPr>
        <w:pStyle w:val="a3"/>
        <w:spacing w:line="288" w:lineRule="auto"/>
        <w:ind w:left="0"/>
      </w:pPr>
    </w:p>
    <w:p w:rsidR="00DE2EE6" w:rsidRDefault="00185C09">
      <w:pPr>
        <w:pStyle w:val="1"/>
        <w:widowControl/>
        <w:tabs>
          <w:tab w:val="left" w:pos="426"/>
          <w:tab w:val="right" w:pos="9639"/>
        </w:tabs>
        <w:spacing w:line="288" w:lineRule="auto"/>
        <w:ind w:firstLineChars="0" w:firstLine="0"/>
        <w:rPr>
          <w:rFonts w:asciiTheme="minorEastAsia" w:eastAsiaTheme="minorEastAsia" w:hAnsiTheme="minorEastAsia"/>
          <w:b/>
          <w:szCs w:val="21"/>
        </w:rPr>
      </w:pPr>
      <w:r>
        <w:rPr>
          <w:rFonts w:asciiTheme="minorEastAsia" w:eastAsiaTheme="minorEastAsia" w:hAnsiTheme="minorEastAsia" w:hint="eastAsia"/>
          <w:b/>
          <w:szCs w:val="21"/>
        </w:rPr>
        <w:t>二、涵盖专业方向包括（更多专业课程可咨询项目负责老师）：</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b/>
          <w:szCs w:val="21"/>
        </w:rPr>
      </w:pPr>
      <w:r>
        <w:rPr>
          <w:rFonts w:asciiTheme="minorEastAsia" w:eastAsiaTheme="minorEastAsia" w:hAnsiTheme="minorEastAsia" w:hint="eastAsia"/>
          <w:b/>
          <w:szCs w:val="21"/>
        </w:rPr>
        <w:t>经济、商业和管理：</w:t>
      </w:r>
      <w:r>
        <w:rPr>
          <w:rFonts w:asciiTheme="minorEastAsia" w:eastAsiaTheme="minorEastAsia" w:hAnsiTheme="minorEastAsia" w:hint="eastAsia"/>
          <w:szCs w:val="21"/>
        </w:rPr>
        <w:t>商业心理学；可持续性经济学：气候变化与社会不平等；国际商业战略与发展；全球发展政治；战略管理与领导力；跨文化交流；创业：理论与实践；国际贸易与变迁；货币、银行和加密货币；项目管理；量化金融：投资银行业务中的数学</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b/>
          <w:szCs w:val="21"/>
        </w:rPr>
      </w:pPr>
      <w:r>
        <w:rPr>
          <w:rFonts w:asciiTheme="minorEastAsia" w:eastAsiaTheme="minorEastAsia" w:hAnsiTheme="minorEastAsia" w:hint="eastAsia"/>
          <w:b/>
          <w:szCs w:val="21"/>
        </w:rPr>
        <w:t>脑科学：</w:t>
      </w:r>
      <w:r>
        <w:rPr>
          <w:rFonts w:asciiTheme="minorEastAsia" w:eastAsiaTheme="minorEastAsia" w:hAnsiTheme="minorEastAsia" w:hint="eastAsia"/>
          <w:szCs w:val="21"/>
        </w:rPr>
        <w:t>商业心理学；心理健康与心灵；大脑如何工作；语言与心灵：心理语言学导论；心理学在行动；精神障碍与心理治疗</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计算机科学：</w:t>
      </w:r>
      <w:r>
        <w:rPr>
          <w:rFonts w:asciiTheme="minorEastAsia" w:eastAsiaTheme="minorEastAsia" w:hAnsiTheme="minorEastAsia" w:hint="eastAsia"/>
          <w:szCs w:val="21"/>
        </w:rPr>
        <w:t>分析和计算力学；人工智能：概念与应用；数据驱动的基于Web的应用程序；数据科学与大数据分析；数字化研究实践；用 Python 进行科学计算；使用R和R Studio进行统计；分析与计算力学</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教育和研究：</w:t>
      </w:r>
      <w:r>
        <w:rPr>
          <w:rFonts w:asciiTheme="minorEastAsia" w:eastAsiaTheme="minorEastAsia" w:hAnsiTheme="minorEastAsia" w:hint="eastAsia"/>
          <w:szCs w:val="21"/>
        </w:rPr>
        <w:t>教育社会学；青年全球化；什么是教育；数字化研究实践；媒介中的教育表现；</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文化、历史、语言、哲学、文学和艺术：</w:t>
      </w:r>
      <w:r>
        <w:rPr>
          <w:rFonts w:asciiTheme="minorEastAsia" w:eastAsiaTheme="minorEastAsia" w:hAnsiTheme="minorEastAsia" w:hint="eastAsia"/>
          <w:szCs w:val="21"/>
        </w:rPr>
        <w:t>童话及其复述；文学伦敦；伦敦现当代艺术；青年与全球化；世纪之城： 伦敦的社会、文化和公共历史，1900-2000 年；电影研究导论；现代世界的古代思想；现在和将来的世界末日；创作型写作；性别研究；莎士比亚的伦敦；伦敦的黑暗面；现代启示录：西方艺术中的表现与概念；伦敦艺术与建筑</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学术英语：</w:t>
      </w:r>
      <w:r>
        <w:rPr>
          <w:rFonts w:asciiTheme="minorEastAsia" w:eastAsiaTheme="minorEastAsia" w:hAnsiTheme="minorEastAsia" w:hint="eastAsia"/>
          <w:szCs w:val="21"/>
        </w:rPr>
        <w:t>商务与管理英语；学术英语技能</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地理与建筑环境：</w:t>
      </w:r>
      <w:r>
        <w:rPr>
          <w:rFonts w:asciiTheme="minorEastAsia" w:eastAsiaTheme="minorEastAsia" w:hAnsiTheme="minorEastAsia" w:hint="eastAsia"/>
          <w:szCs w:val="21"/>
        </w:rPr>
        <w:t>伦敦的城市发展：政治、政策与设计；全球伦敦：当代城市主义、文化与空间；可持续的城市与社会；城市研究中的制图技能</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健康、医学科学：</w:t>
      </w:r>
      <w:r>
        <w:rPr>
          <w:rFonts w:asciiTheme="minorEastAsia" w:eastAsiaTheme="minorEastAsia" w:hAnsiTheme="minorEastAsia" w:hint="eastAsia"/>
          <w:szCs w:val="21"/>
        </w:rPr>
        <w:t>从课堂到临床：医学基本技能；癌症：科学与影响；纳米技术在医学中的应用；临床试验</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szCs w:val="21"/>
        </w:rPr>
        <w:t>法律：</w:t>
      </w:r>
      <w:r>
        <w:rPr>
          <w:rFonts w:asciiTheme="minorEastAsia" w:eastAsiaTheme="minorEastAsia" w:hAnsiTheme="minorEastAsia" w:hint="eastAsia"/>
          <w:bCs/>
          <w:szCs w:val="21"/>
        </w:rPr>
        <w:t>国际商业诉讼</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bCs/>
          <w:szCs w:val="21"/>
        </w:rPr>
        <w:t>政治与国际关系：</w:t>
      </w:r>
      <w:r>
        <w:rPr>
          <w:rFonts w:asciiTheme="minorEastAsia" w:eastAsiaTheme="minorEastAsia" w:hAnsiTheme="minorEastAsia" w:hint="eastAsia"/>
          <w:szCs w:val="21"/>
        </w:rPr>
        <w:t>可持续性经济学：气候变化与社会不平等外交；全球发展政治；战争与暴力；国际人权政治；国际贸易与变迁；制定国际发展政策；批判与后殖民视角下的世界政治研究</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szCs w:val="21"/>
        </w:rPr>
      </w:pPr>
      <w:r>
        <w:rPr>
          <w:rFonts w:asciiTheme="minorEastAsia" w:eastAsiaTheme="minorEastAsia" w:hAnsiTheme="minorEastAsia" w:hint="eastAsia"/>
          <w:b/>
          <w:bCs/>
          <w:szCs w:val="21"/>
        </w:rPr>
        <w:t>科学与数学：</w:t>
      </w:r>
      <w:r>
        <w:rPr>
          <w:rFonts w:asciiTheme="minorEastAsia" w:eastAsiaTheme="minorEastAsia" w:hAnsiTheme="minorEastAsia" w:hint="eastAsia"/>
          <w:szCs w:val="21"/>
        </w:rPr>
        <w:t>解剖学与发育生物学；人工智能：概念与应用；数据科学与大数据分析；机器学习；数学金融；科学写作背景；经济数学；机器学习的数学应用；量化金融：投资银行业务中的数学；情境中的科学写作</w:t>
      </w:r>
    </w:p>
    <w:p w:rsidR="00DE2EE6" w:rsidRDefault="00185C09">
      <w:pPr>
        <w:pStyle w:val="1"/>
        <w:widowControl/>
        <w:tabs>
          <w:tab w:val="left" w:pos="426"/>
          <w:tab w:val="right" w:pos="9639"/>
        </w:tabs>
        <w:spacing w:line="288" w:lineRule="auto"/>
        <w:ind w:leftChars="-12" w:left="-25" w:firstLineChars="0" w:firstLine="0"/>
        <w:rPr>
          <w:rFonts w:asciiTheme="minorEastAsia" w:eastAsiaTheme="minorEastAsia" w:hAnsiTheme="minorEastAsia" w:cs="宋体"/>
          <w:bCs/>
          <w:szCs w:val="21"/>
        </w:rPr>
      </w:pPr>
      <w:r>
        <w:rPr>
          <w:rFonts w:asciiTheme="minorEastAsia" w:eastAsiaTheme="minorEastAsia" w:hAnsiTheme="minorEastAsia" w:hint="eastAsia"/>
          <w:b/>
          <w:szCs w:val="21"/>
        </w:rPr>
        <w:t>工程：</w:t>
      </w:r>
      <w:r>
        <w:rPr>
          <w:rFonts w:asciiTheme="minorEastAsia" w:eastAsiaTheme="minorEastAsia" w:hAnsiTheme="minorEastAsia" w:hint="eastAsia"/>
          <w:bCs/>
          <w:szCs w:val="21"/>
        </w:rPr>
        <w:t>先进材料与制造技术</w:t>
      </w:r>
    </w:p>
    <w:p w:rsidR="00DE2EE6" w:rsidRDefault="00DE2EE6">
      <w:pPr>
        <w:widowControl/>
        <w:spacing w:line="288" w:lineRule="auto"/>
        <w:jc w:val="left"/>
        <w:rPr>
          <w:rFonts w:asciiTheme="minorEastAsia" w:eastAsiaTheme="minorEastAsia" w:hAnsiTheme="minorEastAsia" w:cs="Calibri"/>
          <w:szCs w:val="21"/>
        </w:rPr>
      </w:pPr>
    </w:p>
    <w:p w:rsidR="00DE2EE6" w:rsidRDefault="00185C09">
      <w:pPr>
        <w:pStyle w:val="1"/>
        <w:widowControl/>
        <w:tabs>
          <w:tab w:val="left" w:pos="426"/>
          <w:tab w:val="center" w:pos="4153"/>
        </w:tabs>
        <w:snapToGrid w:val="0"/>
        <w:spacing w:line="288" w:lineRule="auto"/>
        <w:ind w:left="456" w:firstLineChars="0" w:hanging="456"/>
        <w:rPr>
          <w:rFonts w:asciiTheme="minorEastAsia" w:eastAsiaTheme="minorEastAsia" w:hAnsiTheme="minorEastAsia"/>
          <w:b/>
          <w:szCs w:val="21"/>
        </w:rPr>
      </w:pPr>
      <w:r>
        <w:rPr>
          <w:rFonts w:asciiTheme="minorEastAsia" w:eastAsiaTheme="minorEastAsia" w:hAnsiTheme="minorEastAsia" w:hint="eastAsia"/>
          <w:b/>
          <w:szCs w:val="21"/>
        </w:rPr>
        <w:t>三</w:t>
      </w:r>
      <w:r>
        <w:rPr>
          <w:rFonts w:asciiTheme="minorEastAsia" w:eastAsiaTheme="minorEastAsia" w:hAnsiTheme="minorEastAsia"/>
          <w:b/>
          <w:szCs w:val="21"/>
        </w:rPr>
        <w:t>、</w:t>
      </w:r>
      <w:r>
        <w:rPr>
          <w:rFonts w:asciiTheme="minorEastAsia" w:eastAsiaTheme="minorEastAsia" w:hAnsiTheme="minorEastAsia" w:hint="eastAsia"/>
          <w:b/>
          <w:szCs w:val="21"/>
        </w:rPr>
        <w:t xml:space="preserve"> 项目内容及优势</w:t>
      </w:r>
      <w:r>
        <w:rPr>
          <w:rFonts w:asciiTheme="minorEastAsia" w:eastAsiaTheme="minorEastAsia" w:hAnsiTheme="minorEastAsia"/>
          <w:b/>
          <w:szCs w:val="21"/>
        </w:rPr>
        <w:t>（</w:t>
      </w:r>
      <w:r>
        <w:rPr>
          <w:rFonts w:asciiTheme="minorEastAsia" w:eastAsiaTheme="minorEastAsia" w:hAnsiTheme="minorEastAsia" w:hint="eastAsia"/>
          <w:b/>
          <w:szCs w:val="21"/>
        </w:rPr>
        <w:t>10</w:t>
      </w:r>
      <w:r>
        <w:rPr>
          <w:rFonts w:asciiTheme="minorEastAsia" w:eastAsiaTheme="minorEastAsia" w:hAnsiTheme="minorEastAsia"/>
          <w:b/>
          <w:szCs w:val="21"/>
        </w:rPr>
        <w:t>大优势）</w:t>
      </w:r>
      <w:r>
        <w:rPr>
          <w:rFonts w:asciiTheme="minorEastAsia" w:eastAsiaTheme="minorEastAsia" w:hAnsiTheme="minorEastAsia" w:hint="eastAsia"/>
          <w:b/>
          <w:szCs w:val="21"/>
        </w:rPr>
        <w:tab/>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lastRenderedPageBreak/>
        <w:t>为学生提供学费</w:t>
      </w:r>
      <w:r>
        <w:rPr>
          <w:rFonts w:asciiTheme="minorEastAsia" w:eastAsiaTheme="minorEastAsia" w:hAnsiTheme="minorEastAsia" w:cstheme="minorEastAsia" w:hint="eastAsia"/>
          <w:b/>
          <w:bCs/>
          <w:szCs w:val="21"/>
        </w:rPr>
        <w:t>10%</w:t>
      </w:r>
      <w:r>
        <w:rPr>
          <w:rFonts w:asciiTheme="minorEastAsia" w:eastAsiaTheme="minorEastAsia" w:hAnsiTheme="minorEastAsia" w:cstheme="minorEastAsia" w:hint="eastAsia"/>
          <w:szCs w:val="21"/>
        </w:rPr>
        <w:t>折扣减免（一个Session 299英镑、两个Session 499英镑）</w:t>
      </w:r>
      <w:r>
        <w:rPr>
          <w:rFonts w:asciiTheme="minorEastAsia" w:eastAsiaTheme="minorEastAsia" w:hAnsiTheme="minorEastAsia" w:cstheme="minorEastAsia" w:hint="eastAsia"/>
          <w:b/>
          <w:szCs w:val="21"/>
        </w:rPr>
        <w:t>、</w:t>
      </w:r>
      <w:r>
        <w:rPr>
          <w:rFonts w:asciiTheme="minorEastAsia" w:eastAsiaTheme="minorEastAsia" w:hAnsiTheme="minorEastAsia" w:cstheme="minorEastAsia" w:hint="eastAsia"/>
          <w:bCs/>
          <w:szCs w:val="21"/>
          <w:lang w:eastAsia="zh-TW"/>
        </w:rPr>
        <w:t>申请费减免</w:t>
      </w:r>
      <w:r>
        <w:rPr>
          <w:rFonts w:asciiTheme="minorEastAsia" w:eastAsiaTheme="minorEastAsia" w:hAnsiTheme="minorEastAsia" w:cstheme="minorEastAsia" w:hint="eastAsia"/>
          <w:bCs/>
          <w:szCs w:val="21"/>
        </w:rPr>
        <w:t>（60英镑）及住宿费折扣</w:t>
      </w:r>
      <w:r>
        <w:rPr>
          <w:rFonts w:asciiTheme="minorEastAsia" w:eastAsiaTheme="minorEastAsia" w:hAnsiTheme="minorEastAsia" w:cstheme="minorEastAsia" w:hint="eastAsia"/>
          <w:bCs/>
          <w:szCs w:val="21"/>
          <w:lang w:eastAsia="zh-TW"/>
        </w:rPr>
        <w:t>；</w:t>
      </w:r>
      <w:r>
        <w:rPr>
          <w:rFonts w:asciiTheme="minorEastAsia" w:eastAsiaTheme="minorEastAsia" w:hAnsiTheme="minorEastAsia" w:cstheme="minorEastAsia" w:hint="eastAsia"/>
          <w:szCs w:val="21"/>
          <w:lang w:eastAsia="zh-TW"/>
        </w:rPr>
        <w:t>还可申请</w:t>
      </w:r>
      <w:r w:rsidR="00DD2F24">
        <w:rPr>
          <w:rFonts w:asciiTheme="minorEastAsia" w:eastAsiaTheme="minorEastAsia" w:hAnsiTheme="minorEastAsia" w:cstheme="minorEastAsia" w:hint="eastAsia"/>
          <w:szCs w:val="21"/>
        </w:rPr>
        <w:t>项目</w:t>
      </w:r>
      <w:r>
        <w:rPr>
          <w:rFonts w:asciiTheme="minorEastAsia" w:eastAsiaTheme="minorEastAsia" w:hAnsiTheme="minorEastAsia" w:cstheme="minorEastAsia" w:hint="eastAsia"/>
          <w:szCs w:val="21"/>
          <w:lang w:eastAsia="zh-TW"/>
        </w:rPr>
        <w:t>大使奖学金</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lang w:eastAsia="zh-TW"/>
        </w:rPr>
        <w:t>00-2000元；</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学生将师</w:t>
      </w:r>
      <w:r>
        <w:rPr>
          <w:rFonts w:asciiTheme="minorEastAsia" w:eastAsiaTheme="minorEastAsia" w:hAnsiTheme="minorEastAsia" w:cstheme="minorEastAsia" w:hint="eastAsia"/>
          <w:szCs w:val="21"/>
        </w:rPr>
        <w:t>从</w:t>
      </w:r>
      <w:r>
        <w:rPr>
          <w:rFonts w:asciiTheme="minorEastAsia" w:eastAsiaTheme="minorEastAsia" w:hAnsiTheme="minorEastAsia" w:cstheme="minorEastAsia" w:hint="eastAsia"/>
          <w:szCs w:val="21"/>
          <w:lang w:eastAsia="zh-TW"/>
        </w:rPr>
        <w:t>世界顶级学者，与英国当地学生及所有国际学生一起进行专业课学习，零距离体验世界级名校学习氛围（国际生来自牛津大学、加州大学伯克利分校、哥伦比亚大学等超过50个国家的225所大学）</w:t>
      </w:r>
      <w:r>
        <w:rPr>
          <w:rFonts w:asciiTheme="minorEastAsia" w:eastAsiaTheme="minorEastAsia" w:hAnsiTheme="minorEastAsia" w:cstheme="minorEastAsia" w:hint="eastAsia"/>
          <w:szCs w:val="21"/>
        </w:rPr>
        <w:t>；</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可修读UCL专业学分课程并获得UCL提供的官方正式成绩单以及相应学分，从而为之后海外深造、就业助力支持；</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UCL暑期课程开放课程广泛，提供众多模块学习，包括</w:t>
      </w:r>
      <w:r>
        <w:rPr>
          <w:rFonts w:asciiTheme="minorEastAsia" w:eastAsiaTheme="minorEastAsia" w:hAnsiTheme="minorEastAsia" w:hint="eastAsia"/>
          <w:szCs w:val="21"/>
        </w:rPr>
        <w:t>经济、商业和管理、</w:t>
      </w:r>
      <w:r>
        <w:rPr>
          <w:rFonts w:asciiTheme="minorEastAsia" w:eastAsiaTheme="minorEastAsia" w:hAnsiTheme="minorEastAsia" w:cstheme="minorEastAsia" w:hint="eastAsia"/>
          <w:szCs w:val="21"/>
          <w:lang w:eastAsia="zh-TW"/>
        </w:rPr>
        <w:t>脑科学、计算机科学、犯罪与安全、艺术文学、教育与研究、学术英语、地理与环境建设、健康、历史与哲学、法律、医学科学、政策与国际关系、科学和数学等课程；</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课余活动丰富</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项目期间免费和付费的活动都很多，同学们可以自愿选择参加。这些活动面向全部的暑期生，可以在活动当中结交各个国家的同学</w:t>
      </w:r>
      <w:r>
        <w:rPr>
          <w:rFonts w:asciiTheme="minorEastAsia" w:eastAsiaTheme="minorEastAsia" w:hAnsiTheme="minorEastAsia" w:cstheme="minorEastAsia" w:hint="eastAsia"/>
          <w:szCs w:val="21"/>
        </w:rPr>
        <w:t>；</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校内住宿</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宿舍距离校园步行十分钟，单人间宿舍可以拥有自己的独立空间</w:t>
      </w:r>
      <w:r>
        <w:rPr>
          <w:rFonts w:asciiTheme="minorEastAsia" w:eastAsiaTheme="minorEastAsia" w:hAnsiTheme="minorEastAsia" w:cstheme="minorEastAsia" w:hint="eastAsia"/>
          <w:szCs w:val="21"/>
        </w:rPr>
        <w:t>；</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申请条件灵活，可接受雅思/托福/Person Test of English(Academic)/CAE/CPE</w:t>
      </w:r>
      <w:r>
        <w:rPr>
          <w:rFonts w:asciiTheme="minorEastAsia" w:eastAsiaTheme="minorEastAsia" w:hAnsiTheme="minorEastAsia" w:cstheme="minorEastAsia" w:hint="eastAsia"/>
          <w:szCs w:val="21"/>
        </w:rPr>
        <w:t>/  Duolingo；</w:t>
      </w:r>
      <w:r>
        <w:rPr>
          <w:rFonts w:asciiTheme="minorEastAsia" w:eastAsiaTheme="minorEastAsia" w:hAnsiTheme="minorEastAsia" w:cs="宋体" w:hint="eastAsia"/>
          <w:b/>
          <w:szCs w:val="21"/>
        </w:rPr>
        <w:t>未达到英语要求的学生参加英语内测，通过内测可申请，</w:t>
      </w:r>
      <w:r>
        <w:rPr>
          <w:rFonts w:asciiTheme="minorEastAsia" w:eastAsiaTheme="minorEastAsia" w:hAnsiTheme="minorEastAsia" w:cs="宋体" w:hint="eastAsia"/>
          <w:szCs w:val="21"/>
        </w:rPr>
        <w:t>具体可咨询项目老师；</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学生在伦敦市中心学习和生活，充分感受、了解和利用伦敦这个全球文化、商业和金融中心提供的文化氛围、商业信息及实习机会；</w:t>
      </w:r>
    </w:p>
    <w:p w:rsidR="00DE2EE6" w:rsidRDefault="00185C09">
      <w:pPr>
        <w:pStyle w:val="af0"/>
        <w:widowControl/>
        <w:numPr>
          <w:ilvl w:val="0"/>
          <w:numId w:val="2"/>
        </w:numPr>
        <w:shd w:val="clear" w:color="auto" w:fill="FFFFFF"/>
        <w:spacing w:line="288" w:lineRule="auto"/>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eastAsia="zh-TW"/>
        </w:rPr>
        <w:t>学生持Short-term Study Visa签证赴英学习，为以后赴英保有良好入境记录。</w:t>
      </w:r>
    </w:p>
    <w:p w:rsidR="00DE2EE6" w:rsidRDefault="00185C09">
      <w:pPr>
        <w:pStyle w:val="10"/>
        <w:numPr>
          <w:ilvl w:val="0"/>
          <w:numId w:val="2"/>
        </w:numPr>
        <w:tabs>
          <w:tab w:val="left" w:pos="647"/>
          <w:tab w:val="left" w:pos="648"/>
        </w:tabs>
        <w:autoSpaceDE w:val="0"/>
        <w:autoSpaceDN w:val="0"/>
        <w:spacing w:before="50" w:line="288" w:lineRule="auto"/>
        <w:ind w:firstLineChars="0" w:firstLine="0"/>
        <w:rPr>
          <w:rFonts w:asciiTheme="minorEastAsia" w:eastAsiaTheme="minorEastAsia" w:hAnsiTheme="minorEastAsia" w:cstheme="minorEastAsia"/>
          <w:szCs w:val="21"/>
        </w:rPr>
      </w:pPr>
      <w:r>
        <w:rPr>
          <w:rFonts w:cstheme="minorEastAsia" w:hint="eastAsia"/>
          <w:bCs/>
          <w:szCs w:val="21"/>
          <w:lang w:eastAsia="zh-Hans"/>
        </w:rPr>
        <w:t>项目管理</w:t>
      </w:r>
      <w:r>
        <w:rPr>
          <w:rFonts w:cstheme="minorEastAsia" w:hint="eastAsia"/>
          <w:szCs w:val="21"/>
          <w:lang w:eastAsia="zh-Hans"/>
        </w:rPr>
        <w:t>：</w:t>
      </w:r>
      <w:r>
        <w:rPr>
          <w:rFonts w:asciiTheme="minorEastAsia" w:eastAsiaTheme="minorEastAsia" w:hAnsiTheme="minorEastAsia" w:cstheme="minorEastAsia" w:hint="eastAsia"/>
          <w:szCs w:val="21"/>
        </w:rPr>
        <w:t>在</w:t>
      </w:r>
      <w:r>
        <w:rPr>
          <w:rFonts w:asciiTheme="minorEastAsia" w:eastAsiaTheme="minorEastAsia" w:hAnsiTheme="minorEastAsia" w:cstheme="minorEastAsia" w:hint="eastAsia"/>
          <w:szCs w:val="21"/>
          <w:lang w:eastAsia="zh-TW"/>
        </w:rPr>
        <w:t>选课、录取、</w:t>
      </w:r>
      <w:r>
        <w:rPr>
          <w:rFonts w:asciiTheme="minorEastAsia" w:eastAsiaTheme="minorEastAsia" w:hAnsiTheme="minorEastAsia" w:cstheme="minorEastAsia" w:hint="eastAsia"/>
          <w:szCs w:val="21"/>
        </w:rPr>
        <w:t>签证统一办理</w:t>
      </w:r>
      <w:r>
        <w:rPr>
          <w:rFonts w:asciiTheme="minorEastAsia" w:eastAsiaTheme="minorEastAsia" w:hAnsiTheme="minorEastAsia" w:cstheme="minorEastAsia" w:hint="eastAsia"/>
          <w:szCs w:val="21"/>
          <w:lang w:eastAsia="zh-TW"/>
        </w:rPr>
        <w:t>、</w:t>
      </w:r>
      <w:r>
        <w:rPr>
          <w:rFonts w:asciiTheme="minorEastAsia" w:eastAsiaTheme="minorEastAsia" w:hAnsiTheme="minorEastAsia" w:cstheme="minorEastAsia" w:hint="eastAsia"/>
          <w:szCs w:val="21"/>
        </w:rPr>
        <w:t>团体</w:t>
      </w:r>
      <w:r>
        <w:rPr>
          <w:rFonts w:asciiTheme="minorEastAsia" w:eastAsiaTheme="minorEastAsia" w:hAnsiTheme="minorEastAsia" w:cstheme="minorEastAsia" w:hint="eastAsia"/>
          <w:szCs w:val="21"/>
          <w:lang w:eastAsia="zh-TW"/>
        </w:rPr>
        <w:t>保险、</w:t>
      </w:r>
      <w:r>
        <w:rPr>
          <w:rFonts w:asciiTheme="minorEastAsia" w:eastAsiaTheme="minorEastAsia" w:hAnsiTheme="minorEastAsia" w:cstheme="minorEastAsia" w:hint="eastAsia"/>
          <w:kern w:val="0"/>
          <w:szCs w:val="21"/>
          <w:lang w:eastAsia="zh-TW"/>
        </w:rPr>
        <w:t>团体航班</w:t>
      </w:r>
      <w:r>
        <w:rPr>
          <w:rFonts w:asciiTheme="minorEastAsia" w:eastAsiaTheme="minorEastAsia" w:hAnsiTheme="minorEastAsia" w:cstheme="minorEastAsia" w:hint="eastAsia"/>
          <w:kern w:val="0"/>
          <w:szCs w:val="21"/>
        </w:rPr>
        <w:t>、团体</w:t>
      </w:r>
      <w:r>
        <w:rPr>
          <w:rFonts w:asciiTheme="minorEastAsia" w:eastAsiaTheme="minorEastAsia" w:hAnsiTheme="minorEastAsia" w:cstheme="minorEastAsia" w:hint="eastAsia"/>
          <w:kern w:val="0"/>
          <w:szCs w:val="21"/>
          <w:lang w:eastAsia="zh-TW"/>
        </w:rPr>
        <w:t>接送机交通</w:t>
      </w:r>
      <w:r>
        <w:rPr>
          <w:rFonts w:asciiTheme="minorEastAsia" w:eastAsiaTheme="minorEastAsia" w:hAnsiTheme="minorEastAsia" w:cstheme="minorEastAsia" w:hint="eastAsia"/>
          <w:szCs w:val="21"/>
          <w:lang w:eastAsia="zh-TW"/>
        </w:rPr>
        <w:t>、住宿</w:t>
      </w:r>
      <w:r>
        <w:rPr>
          <w:rFonts w:asciiTheme="minorEastAsia" w:eastAsiaTheme="minorEastAsia" w:hAnsiTheme="minorEastAsia" w:cstheme="minorEastAsia" w:hint="eastAsia"/>
          <w:szCs w:val="21"/>
        </w:rPr>
        <w:t>申请</w:t>
      </w:r>
      <w:r>
        <w:rPr>
          <w:rFonts w:asciiTheme="minorEastAsia" w:eastAsiaTheme="minorEastAsia" w:hAnsiTheme="minorEastAsia" w:cstheme="minorEastAsia" w:hint="eastAsia"/>
          <w:szCs w:val="21"/>
          <w:lang w:eastAsia="zh-TW"/>
        </w:rPr>
        <w:t>、</w:t>
      </w:r>
      <w:r>
        <w:rPr>
          <w:rFonts w:asciiTheme="minorEastAsia" w:eastAsiaTheme="minorEastAsia" w:hAnsiTheme="minorEastAsia" w:cstheme="minorEastAsia" w:hint="eastAsia"/>
          <w:szCs w:val="21"/>
        </w:rPr>
        <w:t>团体行前培训、</w:t>
      </w:r>
      <w:r>
        <w:rPr>
          <w:rFonts w:asciiTheme="minorEastAsia" w:eastAsiaTheme="minorEastAsia" w:hAnsiTheme="minorEastAsia" w:cstheme="minorEastAsia" w:hint="eastAsia"/>
          <w:szCs w:val="21"/>
          <w:lang w:eastAsia="zh-TW"/>
        </w:rPr>
        <w:t>退选课等各个环节均涉及。</w:t>
      </w:r>
      <w:r>
        <w:rPr>
          <w:rFonts w:cstheme="minorEastAsia" w:hint="eastAsia"/>
          <w:szCs w:val="21"/>
        </w:rPr>
        <w:t>海外期间配备</w:t>
      </w:r>
      <w:r>
        <w:rPr>
          <w:rFonts w:cstheme="minorEastAsia" w:hint="eastAsia"/>
          <w:szCs w:val="21"/>
          <w:lang w:eastAsia="zh-Hans"/>
        </w:rPr>
        <w:t>领队老师，团体大巴接送，专业化管理</w:t>
      </w:r>
      <w:r>
        <w:rPr>
          <w:rFonts w:cstheme="minorEastAsia" w:hint="eastAsia"/>
          <w:szCs w:val="21"/>
        </w:rPr>
        <w:t>让学生专注于专业学习和文化体验</w:t>
      </w:r>
      <w:r>
        <w:rPr>
          <w:rFonts w:cstheme="minorEastAsia" w:hint="eastAsia"/>
          <w:szCs w:val="21"/>
          <w:lang w:eastAsia="zh-Hans"/>
        </w:rPr>
        <w:t>。</w:t>
      </w:r>
    </w:p>
    <w:p w:rsidR="00DE2EE6" w:rsidRDefault="00DE2EE6">
      <w:pPr>
        <w:pStyle w:val="af0"/>
        <w:widowControl/>
        <w:shd w:val="clear" w:color="auto" w:fill="FFFFFF"/>
        <w:spacing w:line="288" w:lineRule="auto"/>
        <w:ind w:firstLineChars="0" w:firstLine="0"/>
        <w:rPr>
          <w:rFonts w:asciiTheme="minorEastAsia" w:eastAsiaTheme="minorEastAsia" w:hAnsiTheme="minorEastAsia" w:cstheme="minorEastAsia"/>
          <w:szCs w:val="21"/>
        </w:rPr>
      </w:pPr>
    </w:p>
    <w:p w:rsidR="00DE2EE6" w:rsidRDefault="00185C09">
      <w:pPr>
        <w:spacing w:line="288" w:lineRule="auto"/>
        <w:rPr>
          <w:rFonts w:asciiTheme="minorEastAsia" w:eastAsiaTheme="minorEastAsia" w:hAnsiTheme="minorEastAsia" w:cstheme="minorEastAsia"/>
          <w:szCs w:val="21"/>
        </w:rPr>
      </w:pPr>
      <w:r>
        <w:rPr>
          <w:rFonts w:asciiTheme="minorEastAsia" w:eastAsiaTheme="minorEastAsia" w:hAnsiTheme="minorEastAsia" w:hint="eastAsia"/>
          <w:b/>
          <w:szCs w:val="21"/>
        </w:rPr>
        <w:t>四、</w:t>
      </w:r>
      <w:r>
        <w:rPr>
          <w:rFonts w:asciiTheme="minorEastAsia" w:eastAsiaTheme="minorEastAsia" w:hAnsiTheme="minorEastAsia" w:cstheme="minorEastAsia" w:hint="eastAsia"/>
          <w:b/>
          <w:szCs w:val="21"/>
        </w:rPr>
        <w:t>项目时间</w:t>
      </w:r>
      <w:r>
        <w:rPr>
          <w:rFonts w:asciiTheme="minorEastAsia" w:eastAsiaTheme="minorEastAsia" w:hAnsiTheme="minorEastAsia" w:cstheme="minorEastAsia" w:hint="eastAsia"/>
          <w:szCs w:val="21"/>
        </w:rPr>
        <w:t xml:space="preserve"> </w:t>
      </w:r>
    </w:p>
    <w:p w:rsidR="00DE2EE6" w:rsidRDefault="00185C09">
      <w:pPr>
        <w:widowControl/>
        <w:shd w:val="clear" w:color="auto" w:fill="FFFFFF"/>
        <w:spacing w:line="288" w:lineRule="auto"/>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以下任选一个时段参加，也可同时参加两个时段。</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第一期：</w:t>
      </w:r>
      <w:r>
        <w:rPr>
          <w:rFonts w:asciiTheme="minorEastAsia" w:eastAsiaTheme="minorEastAsia" w:hAnsiTheme="minorEastAsia" w:cstheme="minorEastAsia" w:hint="eastAsia"/>
          <w:szCs w:val="21"/>
          <w:lang w:eastAsia="zh-TW"/>
        </w:rPr>
        <w:t>6月</w:t>
      </w:r>
      <w:r>
        <w:rPr>
          <w:rFonts w:asciiTheme="minorEastAsia" w:eastAsiaTheme="minorEastAsia" w:hAnsiTheme="minorEastAsia" w:cstheme="minorEastAsia" w:hint="eastAsia"/>
          <w:szCs w:val="21"/>
        </w:rPr>
        <w:t>29</w:t>
      </w:r>
      <w:r>
        <w:rPr>
          <w:rFonts w:asciiTheme="minorEastAsia" w:eastAsiaTheme="minorEastAsia" w:hAnsiTheme="minorEastAsia" w:cstheme="minorEastAsia" w:hint="eastAsia"/>
          <w:szCs w:val="21"/>
          <w:lang w:eastAsia="zh-TW"/>
        </w:rPr>
        <w:t>日—7月1</w:t>
      </w: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lang w:eastAsia="zh-TW"/>
        </w:rPr>
        <w:t>日</w:t>
      </w:r>
      <w:r>
        <w:rPr>
          <w:rFonts w:asciiTheme="minorEastAsia" w:eastAsiaTheme="minorEastAsia" w:hAnsiTheme="minorEastAsia" w:cstheme="minorEastAsia" w:hint="eastAsia"/>
          <w:szCs w:val="21"/>
        </w:rPr>
        <w:t>（3周）；第二期：</w:t>
      </w:r>
      <w:r>
        <w:rPr>
          <w:rFonts w:asciiTheme="minorEastAsia" w:eastAsiaTheme="minorEastAsia" w:hAnsiTheme="minorEastAsia" w:cstheme="minorEastAsia" w:hint="eastAsia"/>
          <w:szCs w:val="21"/>
          <w:lang w:eastAsia="zh-TW"/>
        </w:rPr>
        <w:t>7月2</w:t>
      </w:r>
      <w:r>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lang w:eastAsia="zh-TW"/>
        </w:rPr>
        <w:t>日—8月</w:t>
      </w: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lang w:eastAsia="zh-TW"/>
        </w:rPr>
        <w:t>日</w:t>
      </w:r>
      <w:r>
        <w:rPr>
          <w:rFonts w:asciiTheme="minorEastAsia" w:eastAsiaTheme="minorEastAsia" w:hAnsiTheme="minorEastAsia" w:cstheme="minorEastAsia" w:hint="eastAsia"/>
          <w:szCs w:val="21"/>
        </w:rPr>
        <w:t>（3周）</w:t>
      </w:r>
    </w:p>
    <w:p w:rsidR="00DE2EE6" w:rsidRDefault="00DE2EE6">
      <w:pPr>
        <w:widowControl/>
        <w:shd w:val="clear" w:color="auto" w:fill="FFFFFF"/>
        <w:spacing w:line="288" w:lineRule="auto"/>
        <w:rPr>
          <w:rFonts w:asciiTheme="minorEastAsia" w:eastAsiaTheme="minorEastAsia" w:hAnsiTheme="minorEastAsia" w:cstheme="minorEastAsia"/>
          <w:szCs w:val="21"/>
          <w:lang w:eastAsia="zh-TW"/>
        </w:rPr>
      </w:pPr>
    </w:p>
    <w:p w:rsidR="00DE2EE6" w:rsidRDefault="00185C09">
      <w:pPr>
        <w:pStyle w:val="a3"/>
        <w:spacing w:before="67" w:line="288" w:lineRule="auto"/>
        <w:ind w:left="0"/>
        <w:jc w:val="both"/>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kern w:val="2"/>
          <w:sz w:val="21"/>
          <w:szCs w:val="21"/>
        </w:rPr>
        <w:t>五、项目费用</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费用预估：3</w:t>
      </w:r>
      <w:r>
        <w:rPr>
          <w:rFonts w:asciiTheme="minorEastAsia" w:eastAsiaTheme="minorEastAsia" w:hAnsiTheme="minorEastAsia" w:cstheme="minorEastAsia"/>
          <w:szCs w:val="21"/>
        </w:rPr>
        <w:t>4</w:t>
      </w:r>
      <w:r>
        <w:rPr>
          <w:rFonts w:asciiTheme="minorEastAsia" w:eastAsiaTheme="minorEastAsia" w:hAnsiTheme="minorEastAsia" w:cstheme="minorEastAsia" w:hint="eastAsia"/>
          <w:szCs w:val="21"/>
        </w:rPr>
        <w:t>96英镑(一个Session)</w:t>
      </w:r>
    </w:p>
    <w:p w:rsidR="00DE2EE6" w:rsidRDefault="00185C09">
      <w:pPr>
        <w:widowControl/>
        <w:shd w:val="clear" w:color="auto" w:fill="FFFFFF"/>
        <w:spacing w:line="288" w:lineRule="auto"/>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rPr>
        <w:t>包含</w:t>
      </w:r>
      <w:r>
        <w:rPr>
          <w:rFonts w:asciiTheme="minorEastAsia" w:eastAsiaTheme="minorEastAsia" w:hAnsiTheme="minorEastAsia" w:cstheme="minorEastAsia" w:hint="eastAsia"/>
          <w:szCs w:val="21"/>
          <w:lang w:eastAsia="zh-TW"/>
        </w:rPr>
        <w:t>15</w:t>
      </w:r>
      <w:r>
        <w:rPr>
          <w:rFonts w:asciiTheme="minorEastAsia" w:eastAsiaTheme="minorEastAsia" w:hAnsiTheme="minorEastAsia" w:cstheme="minorEastAsia" w:hint="eastAsia"/>
          <w:szCs w:val="21"/>
        </w:rPr>
        <w:t>个</w:t>
      </w:r>
      <w:r>
        <w:rPr>
          <w:rFonts w:asciiTheme="minorEastAsia" w:eastAsiaTheme="minorEastAsia" w:hAnsiTheme="minorEastAsia" w:cstheme="minorEastAsia" w:hint="eastAsia"/>
          <w:szCs w:val="21"/>
          <w:lang w:eastAsia="zh-TW"/>
        </w:rPr>
        <w:t>UCL学分课程（相当于7.5个欧洲学分或4个美国学分）</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文档费</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国际服务费以及</w:t>
      </w:r>
      <w:r>
        <w:rPr>
          <w:rFonts w:asciiTheme="minorEastAsia" w:eastAsiaTheme="minorEastAsia" w:hAnsiTheme="minorEastAsia" w:cstheme="minorEastAsia" w:hint="eastAsia"/>
          <w:szCs w:val="21"/>
        </w:rPr>
        <w:t>团体接送机费用和</w:t>
      </w:r>
      <w:r>
        <w:rPr>
          <w:rFonts w:asciiTheme="minorEastAsia" w:eastAsiaTheme="minorEastAsia" w:hAnsiTheme="minorEastAsia" w:cstheme="minorEastAsia" w:hint="eastAsia"/>
          <w:szCs w:val="21"/>
          <w:lang w:eastAsia="zh-TW"/>
        </w:rPr>
        <w:t>项目管理费。</w:t>
      </w:r>
    </w:p>
    <w:p w:rsidR="00DE2EE6" w:rsidRDefault="00185C09">
      <w:pPr>
        <w:widowControl/>
        <w:shd w:val="clear" w:color="auto" w:fill="FFFFFF"/>
        <w:spacing w:line="288" w:lineRule="auto"/>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不包含：校内住宿费、签证费、往返机票、保险费</w:t>
      </w:r>
      <w:r>
        <w:rPr>
          <w:rFonts w:asciiTheme="minorEastAsia" w:eastAsiaTheme="minorEastAsia" w:hAnsiTheme="minorEastAsia" w:cstheme="minorEastAsia" w:hint="eastAsia"/>
          <w:szCs w:val="21"/>
        </w:rPr>
        <w:t>、个人花销</w:t>
      </w:r>
      <w:r>
        <w:rPr>
          <w:rFonts w:asciiTheme="minorEastAsia" w:eastAsiaTheme="minorEastAsia" w:hAnsiTheme="minorEastAsia" w:cstheme="minorEastAsia" w:hint="eastAsia"/>
          <w:szCs w:val="21"/>
          <w:lang w:eastAsia="zh-TW"/>
        </w:rPr>
        <w:t>。</w:t>
      </w:r>
    </w:p>
    <w:p w:rsidR="00DE2EE6" w:rsidRDefault="00185C09">
      <w:pPr>
        <w:widowControl/>
        <w:shd w:val="clear" w:color="auto" w:fill="FFFFFF"/>
        <w:spacing w:line="288" w:lineRule="auto"/>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t>各项费用组成：学费</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一个</w:t>
      </w:r>
      <w:r>
        <w:rPr>
          <w:rFonts w:asciiTheme="minorEastAsia" w:eastAsiaTheme="minorEastAsia" w:hAnsiTheme="minorEastAsia" w:cstheme="minorEastAsia" w:hint="eastAsia"/>
          <w:szCs w:val="21"/>
        </w:rPr>
        <w:t>S</w:t>
      </w:r>
      <w:r>
        <w:rPr>
          <w:rFonts w:asciiTheme="minorEastAsia" w:eastAsiaTheme="minorEastAsia" w:hAnsiTheme="minorEastAsia" w:cstheme="minorEastAsia" w:hint="eastAsia"/>
          <w:szCs w:val="21"/>
          <w:lang w:eastAsia="zh-TW"/>
        </w:rPr>
        <w:t>ession</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lang w:eastAsia="zh-TW"/>
        </w:rPr>
        <w:t>2</w:t>
      </w:r>
      <w:r>
        <w:rPr>
          <w:rFonts w:asciiTheme="minorEastAsia" w:eastAsiaTheme="minorEastAsia" w:hAnsiTheme="minorEastAsia" w:cstheme="minorEastAsia" w:hint="eastAsia"/>
          <w:szCs w:val="21"/>
        </w:rPr>
        <w:t>696</w:t>
      </w:r>
      <w:r>
        <w:rPr>
          <w:rFonts w:asciiTheme="minorEastAsia" w:eastAsiaTheme="minorEastAsia" w:hAnsiTheme="minorEastAsia" w:cstheme="minorEastAsia" w:hint="eastAsia"/>
          <w:szCs w:val="21"/>
          <w:lang w:eastAsia="zh-TW"/>
        </w:rPr>
        <w:t>英镑（提供10</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学费减免，原价2</w:t>
      </w:r>
      <w:r>
        <w:rPr>
          <w:rFonts w:asciiTheme="minorEastAsia" w:eastAsiaTheme="minorEastAsia" w:hAnsiTheme="minorEastAsia" w:cstheme="minorEastAsia" w:hint="eastAsia"/>
          <w:szCs w:val="21"/>
        </w:rPr>
        <w:t>995</w:t>
      </w:r>
      <w:r>
        <w:rPr>
          <w:rFonts w:asciiTheme="minorEastAsia" w:eastAsiaTheme="minorEastAsia" w:hAnsiTheme="minorEastAsia" w:cstheme="minorEastAsia" w:hint="eastAsia"/>
          <w:szCs w:val="21"/>
          <w:lang w:eastAsia="zh-TW"/>
        </w:rPr>
        <w:t>英镑）；项目管理费：</w:t>
      </w:r>
      <w:r>
        <w:rPr>
          <w:rFonts w:asciiTheme="minorEastAsia" w:eastAsiaTheme="minorEastAsia" w:hAnsiTheme="minorEastAsia" w:cstheme="minorEastAsia" w:hint="eastAsia"/>
          <w:szCs w:val="21"/>
        </w:rPr>
        <w:t>8</w:t>
      </w:r>
      <w:r>
        <w:rPr>
          <w:rFonts w:asciiTheme="minorEastAsia" w:eastAsiaTheme="minorEastAsia" w:hAnsiTheme="minorEastAsia" w:cstheme="minorEastAsia"/>
          <w:szCs w:val="21"/>
        </w:rPr>
        <w:t>00</w:t>
      </w:r>
      <w:r>
        <w:rPr>
          <w:rFonts w:asciiTheme="minorEastAsia" w:eastAsiaTheme="minorEastAsia" w:hAnsiTheme="minorEastAsia" w:cstheme="minorEastAsia" w:hint="eastAsia"/>
          <w:szCs w:val="21"/>
          <w:lang w:eastAsia="zh-TW"/>
        </w:rPr>
        <w:t>英镑</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住宿费用预估1</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lang w:eastAsia="zh-TW"/>
        </w:rPr>
        <w:t>00-1300英镑(3周)</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lang w:eastAsia="zh-TW"/>
        </w:rPr>
        <w:t>餐费：每顿</w:t>
      </w:r>
      <w:r>
        <w:rPr>
          <w:rFonts w:asciiTheme="minorEastAsia" w:eastAsiaTheme="minorEastAsia" w:hAnsiTheme="minorEastAsia" w:cstheme="minorEastAsia" w:hint="eastAsia"/>
          <w:szCs w:val="21"/>
        </w:rPr>
        <w:t>10</w:t>
      </w:r>
      <w:r>
        <w:rPr>
          <w:rFonts w:asciiTheme="minorEastAsia" w:eastAsiaTheme="minorEastAsia" w:hAnsiTheme="minorEastAsia" w:cstheme="minorEastAsia" w:hint="eastAsia"/>
          <w:szCs w:val="21"/>
          <w:lang w:eastAsia="zh-TW"/>
        </w:rPr>
        <w:t>-1</w:t>
      </w: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lang w:eastAsia="zh-TW"/>
        </w:rPr>
        <w:t>英镑不等。</w:t>
      </w:r>
    </w:p>
    <w:p w:rsidR="00DE2EE6" w:rsidRDefault="00185C09">
      <w:pPr>
        <w:widowControl/>
        <w:shd w:val="clear" w:color="auto" w:fill="FFFFFF"/>
        <w:spacing w:line="288" w:lineRule="auto"/>
        <w:rPr>
          <w:rFonts w:asciiTheme="minorEastAsia" w:eastAsiaTheme="minorEastAsia" w:hAnsiTheme="minorEastAsia" w:cstheme="minorEastAsia"/>
          <w:b/>
          <w:szCs w:val="21"/>
          <w:lang w:eastAsia="zh-TW"/>
        </w:rPr>
      </w:pPr>
      <w:r>
        <w:rPr>
          <w:rFonts w:asciiTheme="minorEastAsia" w:eastAsiaTheme="minorEastAsia" w:hAnsiTheme="minorEastAsia" w:cstheme="minorEastAsia" w:hint="eastAsia"/>
          <w:b/>
          <w:szCs w:val="21"/>
        </w:rPr>
        <w:t>奖学金：</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szCs w:val="21"/>
        </w:rPr>
        <w:t>.</w:t>
      </w:r>
      <w:r>
        <w:rPr>
          <w:rFonts w:asciiTheme="minorEastAsia" w:eastAsiaTheme="minorEastAsia" w:hAnsiTheme="minorEastAsia" w:cstheme="minorEastAsia" w:hint="eastAsia"/>
          <w:szCs w:val="21"/>
          <w:lang w:eastAsia="zh-TW"/>
        </w:rPr>
        <w:t>英国G5专项</w:t>
      </w:r>
      <w:r>
        <w:rPr>
          <w:rFonts w:asciiTheme="minorEastAsia" w:eastAsiaTheme="minorEastAsia" w:hAnsiTheme="minorEastAsia" w:cstheme="minorEastAsia" w:hint="eastAsia"/>
          <w:szCs w:val="21"/>
        </w:rPr>
        <w:t>奖学金：申请费6</w:t>
      </w:r>
      <w:r>
        <w:rPr>
          <w:rFonts w:asciiTheme="minorEastAsia" w:eastAsiaTheme="minorEastAsia" w:hAnsiTheme="minorEastAsia" w:cstheme="minorEastAsia"/>
          <w:szCs w:val="21"/>
        </w:rPr>
        <w:t>0</w:t>
      </w:r>
      <w:r>
        <w:rPr>
          <w:rFonts w:asciiTheme="minorEastAsia" w:eastAsiaTheme="minorEastAsia" w:hAnsiTheme="minorEastAsia" w:cstheme="minorEastAsia" w:hint="eastAsia"/>
          <w:szCs w:val="21"/>
        </w:rPr>
        <w:t>英镑减免，学费1</w:t>
      </w:r>
      <w:r>
        <w:rPr>
          <w:rFonts w:asciiTheme="minorEastAsia" w:eastAsiaTheme="minorEastAsia" w:hAnsiTheme="minorEastAsia" w:cstheme="minorEastAsia"/>
          <w:szCs w:val="21"/>
        </w:rPr>
        <w:t>0%</w:t>
      </w:r>
      <w:r>
        <w:rPr>
          <w:rFonts w:asciiTheme="minorEastAsia" w:eastAsiaTheme="minorEastAsia" w:hAnsiTheme="minorEastAsia" w:cstheme="minorEastAsia" w:hint="eastAsia"/>
          <w:szCs w:val="21"/>
        </w:rPr>
        <w:t>减免，减免总金额3</w:t>
      </w:r>
      <w:r>
        <w:rPr>
          <w:rFonts w:asciiTheme="minorEastAsia" w:eastAsiaTheme="minorEastAsia" w:hAnsiTheme="minorEastAsia" w:cstheme="minorEastAsia"/>
          <w:szCs w:val="21"/>
        </w:rPr>
        <w:t>59</w:t>
      </w:r>
      <w:r>
        <w:rPr>
          <w:rFonts w:asciiTheme="minorEastAsia" w:eastAsiaTheme="minorEastAsia" w:hAnsiTheme="minorEastAsia" w:cstheme="minorEastAsia" w:hint="eastAsia"/>
          <w:szCs w:val="21"/>
        </w:rPr>
        <w:t>英镑；</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szCs w:val="21"/>
        </w:rPr>
        <w:t>.</w:t>
      </w:r>
      <w:r>
        <w:rPr>
          <w:rFonts w:asciiTheme="minorEastAsia" w:eastAsiaTheme="minorEastAsia" w:hAnsiTheme="minorEastAsia" w:cstheme="minorEastAsia" w:hint="eastAsia"/>
          <w:szCs w:val="21"/>
        </w:rPr>
        <w:t>项目大使奖学金：有机会获得200-2000元项目大使奖学金；</w:t>
      </w:r>
    </w:p>
    <w:p w:rsidR="00DE2EE6" w:rsidRDefault="00185C09">
      <w:pPr>
        <w:pStyle w:val="1"/>
        <w:ind w:firstLineChars="0" w:firstLine="0"/>
        <w:contextualSpacing/>
        <w:rPr>
          <w:rFonts w:ascii="宋体" w:hAnsi="宋体" w:cstheme="minorEastAsia"/>
          <w:kern w:val="0"/>
          <w:szCs w:val="21"/>
        </w:rPr>
      </w:pPr>
      <w:r>
        <w:rPr>
          <w:rFonts w:ascii="宋体" w:hAnsi="宋体" w:cstheme="minorEastAsia" w:hint="eastAsia"/>
          <w:kern w:val="0"/>
          <w:szCs w:val="21"/>
        </w:rPr>
        <w:t>奖学金详情咨询项目负责老师</w:t>
      </w:r>
      <w:bookmarkStart w:id="0" w:name="_GoBack"/>
      <w:bookmarkEnd w:id="0"/>
    </w:p>
    <w:p w:rsidR="00DE2EE6" w:rsidRDefault="00185C09">
      <w:pPr>
        <w:widowControl/>
        <w:shd w:val="clear" w:color="auto" w:fill="FFFFFF"/>
        <w:spacing w:line="288" w:lineRule="auto"/>
        <w:rPr>
          <w:rFonts w:asciiTheme="minorEastAsia" w:eastAsiaTheme="minorEastAsia" w:hAnsiTheme="minorEastAsia" w:cstheme="minorEastAsia"/>
          <w:szCs w:val="21"/>
          <w:lang w:eastAsia="zh-TW"/>
        </w:rPr>
      </w:pPr>
      <w:r>
        <w:rPr>
          <w:rFonts w:asciiTheme="minorEastAsia" w:eastAsiaTheme="minorEastAsia" w:hAnsiTheme="minorEastAsia" w:cstheme="minorEastAsia" w:hint="eastAsia"/>
          <w:szCs w:val="21"/>
          <w:lang w:eastAsia="zh-TW"/>
        </w:rPr>
        <w:lastRenderedPageBreak/>
        <w:t>*海外官方拥有费用变动以及费用相关政策解释权</w:t>
      </w:r>
    </w:p>
    <w:p w:rsidR="00DE2EE6" w:rsidRDefault="00DE2EE6">
      <w:pPr>
        <w:widowControl/>
        <w:spacing w:line="288" w:lineRule="auto"/>
        <w:jc w:val="left"/>
        <w:rPr>
          <w:rFonts w:asciiTheme="minorEastAsia" w:eastAsiaTheme="minorEastAsia" w:hAnsiTheme="minorEastAsia" w:cstheme="minorEastAsia"/>
          <w:szCs w:val="21"/>
        </w:rPr>
      </w:pPr>
    </w:p>
    <w:p w:rsidR="00DE2EE6" w:rsidRDefault="00185C09">
      <w:pPr>
        <w:spacing w:line="288" w:lineRule="auto"/>
        <w:rPr>
          <w:rFonts w:asciiTheme="minorEastAsia" w:eastAsiaTheme="minorEastAsia" w:hAnsiTheme="minorEastAsia" w:cs="Calibri"/>
          <w:b/>
          <w:szCs w:val="21"/>
        </w:rPr>
      </w:pPr>
      <w:r>
        <w:rPr>
          <w:rFonts w:asciiTheme="minorEastAsia" w:eastAsiaTheme="minorEastAsia" w:hAnsiTheme="minorEastAsia" w:cs="Calibri" w:hint="eastAsia"/>
          <w:b/>
          <w:szCs w:val="21"/>
        </w:rPr>
        <w:t>六、申请截止日期：</w:t>
      </w:r>
      <w:r>
        <w:rPr>
          <w:rFonts w:asciiTheme="minorEastAsia" w:eastAsiaTheme="minorEastAsia" w:hAnsiTheme="minorEastAsia" w:cs="Calibri" w:hint="eastAsia"/>
          <w:szCs w:val="21"/>
          <w:u w:val="single"/>
        </w:rPr>
        <w:t>2026年</w:t>
      </w:r>
      <w:r>
        <w:rPr>
          <w:rFonts w:asciiTheme="minorEastAsia" w:eastAsiaTheme="minorEastAsia" w:hAnsiTheme="minorEastAsia" w:cs="Calibri"/>
          <w:szCs w:val="21"/>
          <w:u w:val="single"/>
        </w:rPr>
        <w:t>5</w:t>
      </w:r>
      <w:r>
        <w:rPr>
          <w:rFonts w:asciiTheme="minorEastAsia" w:eastAsiaTheme="minorEastAsia" w:hAnsiTheme="minorEastAsia" w:cs="Calibri" w:hint="eastAsia"/>
          <w:szCs w:val="21"/>
          <w:u w:val="single"/>
        </w:rPr>
        <w:t>月</w:t>
      </w:r>
      <w:r>
        <w:rPr>
          <w:rFonts w:asciiTheme="minorEastAsia" w:eastAsiaTheme="minorEastAsia" w:hAnsiTheme="minorEastAsia" w:cs="Calibri"/>
          <w:szCs w:val="21"/>
          <w:u w:val="single"/>
        </w:rPr>
        <w:t>15</w:t>
      </w:r>
      <w:r>
        <w:rPr>
          <w:rFonts w:asciiTheme="minorEastAsia" w:eastAsiaTheme="minorEastAsia" w:hAnsiTheme="minorEastAsia" w:cs="Calibri" w:hint="eastAsia"/>
          <w:szCs w:val="21"/>
          <w:u w:val="single"/>
        </w:rPr>
        <w:t>日</w:t>
      </w:r>
      <w:r>
        <w:rPr>
          <w:rFonts w:ascii="宋体" w:hAnsi="宋体" w:cs="宋体" w:hint="eastAsia"/>
          <w:color w:val="000000" w:themeColor="text1"/>
          <w:kern w:val="0"/>
          <w:szCs w:val="21"/>
        </w:rPr>
        <w:t>（</w:t>
      </w:r>
      <w:r>
        <w:rPr>
          <w:rFonts w:ascii="Times New Roman"/>
          <w:szCs w:val="21"/>
        </w:rPr>
        <w:t>申请越早，抢占名额，且住宿、签证等有优势）</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注：1. UCL的课程是选课制度，所以优先报名者优先选课；住宿也是先到先得，因此鼓励符合条件的学生尽早报名，以确保能够注册到理想课程和入住公寓。</w:t>
      </w:r>
    </w:p>
    <w:p w:rsidR="00DE2EE6" w:rsidRDefault="00185C09">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 因为护照办理相对较长，有申请意向的同学，第一时间办理护照；有护照的同学确保项目结束后还有6个月的有效期，否则需要重新办理护照。</w:t>
      </w:r>
    </w:p>
    <w:p w:rsidR="00DE2EE6" w:rsidRDefault="00DE2EE6">
      <w:pPr>
        <w:widowControl/>
        <w:spacing w:line="288" w:lineRule="auto"/>
        <w:jc w:val="left"/>
        <w:rPr>
          <w:rFonts w:asciiTheme="minorEastAsia" w:eastAsiaTheme="minorEastAsia" w:hAnsiTheme="minorEastAsia" w:cs="Calibri"/>
          <w:b/>
          <w:szCs w:val="21"/>
        </w:rPr>
      </w:pPr>
    </w:p>
    <w:p w:rsidR="00DE2EE6" w:rsidRDefault="00185C09">
      <w:pPr>
        <w:widowControl/>
        <w:spacing w:line="288" w:lineRule="auto"/>
        <w:jc w:val="left"/>
        <w:rPr>
          <w:rFonts w:asciiTheme="minorEastAsia" w:eastAsiaTheme="minorEastAsia" w:hAnsiTheme="minorEastAsia" w:cs="Calibri"/>
          <w:b/>
          <w:szCs w:val="21"/>
        </w:rPr>
      </w:pPr>
      <w:r>
        <w:rPr>
          <w:rFonts w:asciiTheme="minorEastAsia" w:eastAsiaTheme="minorEastAsia" w:hAnsiTheme="minorEastAsia" w:cs="Calibri" w:hint="eastAsia"/>
          <w:b/>
          <w:szCs w:val="21"/>
        </w:rPr>
        <w:t>七、项目收获：UCL官方学分、成绩单，</w:t>
      </w:r>
      <w:r>
        <w:rPr>
          <w:rFonts w:ascii="Times New Roman" w:hAnsi="宋体"/>
          <w:szCs w:val="21"/>
        </w:rPr>
        <w:t>有机会申请海外教授推荐信</w:t>
      </w:r>
    </w:p>
    <w:p w:rsidR="00DE2EE6" w:rsidRDefault="00185C09">
      <w:pPr>
        <w:widowControl/>
        <w:spacing w:line="360" w:lineRule="auto"/>
        <w:jc w:val="center"/>
        <w:rPr>
          <w:rFonts w:asciiTheme="minorEastAsia" w:eastAsiaTheme="minorEastAsia" w:hAnsiTheme="minorEastAsia" w:cs="Calibri"/>
          <w:szCs w:val="21"/>
        </w:rPr>
      </w:pPr>
      <w:r>
        <w:rPr>
          <w:rFonts w:asciiTheme="minorEastAsia" w:eastAsiaTheme="minorEastAsia" w:hAnsiTheme="minorEastAsia" w:cs="Calibri"/>
          <w:noProof/>
          <w:szCs w:val="21"/>
        </w:rPr>
        <w:drawing>
          <wp:inline distT="0" distB="0" distL="0" distR="0">
            <wp:extent cx="2533650" cy="3277870"/>
            <wp:effectExtent l="19050" t="0" r="0" b="0"/>
            <wp:docPr id="1" name="图片 1" descr="C:\Users\sara\Documents\WeChat Files\wxid_qizb02wdv1hf12\FileStorage\Temp\16686532687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ara\Documents\WeChat Files\wxid_qizb02wdv1hf12\FileStorage\Temp\1668653268755.png"/>
                    <pic:cNvPicPr>
                      <a:picLocks noChangeAspect="1" noChangeArrowheads="1"/>
                    </pic:cNvPicPr>
                  </pic:nvPicPr>
                  <pic:blipFill>
                    <a:blip r:embed="rId6"/>
                    <a:srcRect/>
                    <a:stretch>
                      <a:fillRect/>
                    </a:stretch>
                  </pic:blipFill>
                  <pic:spPr>
                    <a:xfrm>
                      <a:off x="0" y="0"/>
                      <a:ext cx="2534915" cy="3279772"/>
                    </a:xfrm>
                    <a:prstGeom prst="rect">
                      <a:avLst/>
                    </a:prstGeom>
                    <a:noFill/>
                    <a:ln w="9525">
                      <a:noFill/>
                      <a:miter lim="800000"/>
                      <a:headEnd/>
                      <a:tailEnd/>
                    </a:ln>
                  </pic:spPr>
                </pic:pic>
              </a:graphicData>
            </a:graphic>
          </wp:inline>
        </w:drawing>
      </w:r>
    </w:p>
    <w:p w:rsidR="00DE2EE6" w:rsidRDefault="00DE2EE6">
      <w:pPr>
        <w:widowControl/>
        <w:spacing w:line="360" w:lineRule="auto"/>
        <w:jc w:val="left"/>
        <w:rPr>
          <w:rFonts w:asciiTheme="minorEastAsia" w:eastAsiaTheme="minorEastAsia" w:hAnsiTheme="minorEastAsia" w:cs="Calibri"/>
          <w:b/>
          <w:szCs w:val="21"/>
        </w:rPr>
      </w:pPr>
    </w:p>
    <w:p w:rsidR="00DE2EE6" w:rsidRDefault="00185C09">
      <w:pPr>
        <w:widowControl/>
        <w:spacing w:line="288" w:lineRule="auto"/>
        <w:jc w:val="left"/>
        <w:rPr>
          <w:rFonts w:asciiTheme="minorEastAsia" w:eastAsiaTheme="minorEastAsia" w:hAnsiTheme="minorEastAsia" w:cs="Calibri"/>
          <w:b/>
          <w:szCs w:val="21"/>
        </w:rPr>
      </w:pPr>
      <w:r>
        <w:rPr>
          <w:rFonts w:asciiTheme="minorEastAsia" w:eastAsiaTheme="minorEastAsia" w:hAnsiTheme="minorEastAsia" w:cs="Calibri" w:hint="eastAsia"/>
          <w:b/>
          <w:szCs w:val="21"/>
        </w:rPr>
        <w:t>八、项目感想</w:t>
      </w:r>
    </w:p>
    <w:p w:rsidR="00DE2EE6" w:rsidRDefault="00185C09">
      <w:pPr>
        <w:pStyle w:val="2"/>
        <w:spacing w:line="288" w:lineRule="auto"/>
        <w:ind w:firstLineChars="0" w:firstLine="0"/>
        <w:rPr>
          <w:rFonts w:asciiTheme="minorEastAsia" w:eastAsiaTheme="minorEastAsia" w:hAnsiTheme="minorEastAsia"/>
          <w:b/>
          <w:szCs w:val="21"/>
          <w:u w:val="single"/>
        </w:rPr>
      </w:pPr>
      <w:r>
        <w:rPr>
          <w:rFonts w:asciiTheme="minorEastAsia" w:eastAsiaTheme="minorEastAsia" w:hAnsiTheme="minorEastAsia" w:hint="eastAsia"/>
          <w:b/>
          <w:szCs w:val="21"/>
        </w:rPr>
        <w:t xml:space="preserve">1. </w:t>
      </w:r>
      <w:r>
        <w:rPr>
          <w:rFonts w:asciiTheme="minorEastAsia" w:eastAsiaTheme="minorEastAsia" w:hAnsiTheme="minorEastAsia" w:hint="eastAsia"/>
          <w:b/>
          <w:szCs w:val="21"/>
          <w:u w:val="single"/>
        </w:rPr>
        <w:t>课程收获，教授帮助，以及如何获得推荐信</w:t>
      </w:r>
    </w:p>
    <w:p w:rsidR="00DE2EE6" w:rsidRDefault="00185C09">
      <w:pPr>
        <w:pStyle w:val="2"/>
        <w:spacing w:line="288" w:lineRule="auto"/>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在今年暑假我参加了UCL的夏校，选的项目是Strategic Management and Leadership。收获了很多，在课上可以与教授密切交流。同时，这门课程的考试方式主要是个人essay以及小组的作业。我认为收获最大的是通过教授所授课的内容以及教授自己的论文，我们进行了学习以及自己对其的拓展，完成了一篇小论文，非常有成就感。并且我们小组的展示收到了教授的表扬。由于这样的表现，最终获得了不错的分数而获得教授的推荐信。我认为这次夏校经历对于我的留学申请是一个很好的背景支撑，也希望未来想要参加项目的学弟学妹可以与教授多交流，真正的学到知识，提升能力。</w:t>
      </w:r>
    </w:p>
    <w:p w:rsidR="00DE2EE6" w:rsidRDefault="00DE2EE6">
      <w:pPr>
        <w:pStyle w:val="2"/>
        <w:spacing w:line="288" w:lineRule="auto"/>
        <w:ind w:firstLineChars="0" w:firstLine="0"/>
        <w:rPr>
          <w:rFonts w:asciiTheme="minorEastAsia" w:eastAsiaTheme="minorEastAsia" w:hAnsiTheme="minorEastAsia" w:cstheme="minorEastAsia"/>
          <w:szCs w:val="21"/>
        </w:rPr>
      </w:pPr>
    </w:p>
    <w:p w:rsidR="00DE2EE6" w:rsidRDefault="00185C09">
      <w:pPr>
        <w:numPr>
          <w:ilvl w:val="0"/>
          <w:numId w:val="3"/>
        </w:numPr>
        <w:spacing w:line="288" w:lineRule="auto"/>
        <w:rPr>
          <w:rFonts w:asciiTheme="minorEastAsia" w:eastAsiaTheme="minorEastAsia" w:hAnsiTheme="minorEastAsia"/>
          <w:b/>
          <w:szCs w:val="21"/>
          <w:u w:val="single"/>
        </w:rPr>
      </w:pPr>
      <w:r>
        <w:rPr>
          <w:rFonts w:asciiTheme="minorEastAsia" w:eastAsiaTheme="minorEastAsia" w:hAnsiTheme="minorEastAsia" w:hint="eastAsia"/>
          <w:b/>
          <w:szCs w:val="21"/>
          <w:u w:val="single"/>
        </w:rPr>
        <w:t>UCL的课程带给我的很大感受是丰富多样</w:t>
      </w:r>
    </w:p>
    <w:p w:rsidR="00DE2EE6" w:rsidRDefault="00185C09">
      <w:pPr>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rPr>
        <w:t>在UCL上课的这段时间里，我深刻感受到了学校内浓厚的的学习氛围和作为一所顶尖大学对学生的关怀。而这次我参加的International Commercial Litigation(国际商业诉讼)更</w:t>
      </w:r>
      <w:r>
        <w:rPr>
          <w:rFonts w:asciiTheme="minorEastAsia" w:eastAsiaTheme="minorEastAsia" w:hAnsiTheme="minorEastAsia" w:cstheme="minorEastAsia" w:hint="eastAsia"/>
        </w:rPr>
        <w:lastRenderedPageBreak/>
        <w:t>是证明了UCL的卓越之处。这是一门很有挑战性的课程，但是课程内容丰富多样，结合了理论学习与实践操作，带我们实地走访了Royal Court of Justice，还邀请了司法部和业界前辈来做讲座分享。在课程中我们学习了商业诉讼的基本原理和流程，了解了国际商业争议解决的各种方式和方法。最重要的是，课程注重培养学生的批判思维和创新能力，通过案例分析和小组讨论，我们锻炼了独立思考和解决问题的能力。</w:t>
      </w:r>
    </w:p>
    <w:p w:rsidR="00DE2EE6" w:rsidRDefault="00DE2EE6">
      <w:pPr>
        <w:spacing w:line="288" w:lineRule="auto"/>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3.</w:t>
      </w:r>
      <w:r>
        <w:rPr>
          <w:rFonts w:asciiTheme="minorEastAsia" w:eastAsiaTheme="minorEastAsia" w:hAnsiTheme="minorEastAsia" w:hint="eastAsia"/>
          <w:b/>
          <w:szCs w:val="21"/>
          <w:u w:val="single"/>
        </w:rPr>
        <w:t>感受到英国教育培养模式与国内的不同点</w:t>
      </w:r>
    </w:p>
    <w:p w:rsidR="00DE2EE6" w:rsidRDefault="00185C09">
      <w:pPr>
        <w:spacing w:line="288" w:lineRule="auto"/>
      </w:pPr>
      <w:r>
        <w:rPr>
          <w:rFonts w:hint="eastAsia"/>
        </w:rPr>
        <w:t>课程的大作业是根据给出的数据集对数据进行分析，但具体分析的内容却没有做过多的限制，让学生去自主探索，每个人关注的点想分析的点可能都不一样，像我做的分析就是有关黑人亚裔这种少数种族的人在不同地区执政党不同的情况下事业情况和收入情况，别的同学做的分析可能是不同地区人口的肥胖率或者家庭汽车和房产拥有情况。作业评判标准或者说要求也更看重逻辑性，你所作的数据分析是否足够支持你得出结论。感觉英国这种教育培养模式下，学生思考的广度和深度，逻辑能力与创造能力都会有所不同。</w:t>
      </w:r>
    </w:p>
    <w:p w:rsidR="00DE2EE6" w:rsidRDefault="00DE2EE6">
      <w:pPr>
        <w:spacing w:line="288" w:lineRule="auto"/>
        <w:jc w:val="left"/>
        <w:rPr>
          <w:rFonts w:asciiTheme="minorEastAsia" w:eastAsiaTheme="minorEastAsia" w:hAnsiTheme="minorEastAsia"/>
          <w:szCs w:val="21"/>
        </w:rPr>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4.</w:t>
      </w:r>
      <w:r>
        <w:rPr>
          <w:rFonts w:asciiTheme="minorEastAsia" w:eastAsiaTheme="minorEastAsia" w:hAnsiTheme="minorEastAsia" w:hint="eastAsia"/>
          <w:b/>
          <w:szCs w:val="21"/>
          <w:u w:val="single"/>
        </w:rPr>
        <w:t>课余活动丰富，学习生活在伦敦市中心</w:t>
      </w:r>
    </w:p>
    <w:p w:rsidR="00DE2EE6" w:rsidRDefault="00185C09">
      <w:pPr>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rPr>
        <w:t>这次暑期课程不仅仅是学习，还有丰富多彩的海外深造体验。伦敦作为一座历史悠久的大都市，有着世界一流的博物馆和名胜古迹。在课余时间，我们参观了大英博物馆、自然科学博物馆、白金汉宫，走过了伦敦塔桥、特拉法加，逛了brick lane和SOHO，看了经典戏剧麦克白，吃了不计其数的gelato和薯条。在最后，我们还去了Canterbury和Dover，在油画般的小镇里徜徉，在多佛白崖上眺望远处的法国大陆。</w:t>
      </w:r>
    </w:p>
    <w:p w:rsidR="00DE2EE6" w:rsidRDefault="00DE2EE6">
      <w:pPr>
        <w:spacing w:line="288" w:lineRule="auto"/>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5.</w:t>
      </w:r>
      <w:r>
        <w:rPr>
          <w:rFonts w:asciiTheme="minorEastAsia" w:eastAsiaTheme="minorEastAsia" w:hAnsiTheme="minorEastAsia" w:hint="eastAsia"/>
          <w:b/>
          <w:szCs w:val="21"/>
          <w:u w:val="single"/>
        </w:rPr>
        <w:t>UCL夏校对我的未来发展和规划有着重要的影响</w:t>
      </w:r>
    </w:p>
    <w:p w:rsidR="00DE2EE6" w:rsidRDefault="00185C09">
      <w:pPr>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rPr>
        <w:t>回想起这次难忘的经历，我深深地感悟到，这是一次宝贵的成长之旅。不仅提升了我的专业知识和技能，还拓宽了我的国际视野和人际交往能力。我相信，这次经历将成为我简历上的亮点，为我的未来发展打下坚实的基础，对我的未来发展和规划有着重要的影响。</w:t>
      </w:r>
    </w:p>
    <w:p w:rsidR="00DE2EE6" w:rsidRDefault="00185C09">
      <w:pPr>
        <w:spacing w:line="288" w:lineRule="auto"/>
      </w:pPr>
      <w:r>
        <w:rPr>
          <w:rFonts w:asciiTheme="minorEastAsia" w:eastAsiaTheme="minorEastAsia" w:hAnsiTheme="minorEastAsia" w:cstheme="minorEastAsia" w:hint="eastAsia"/>
        </w:rPr>
        <w:t>我强烈推荐伦敦大学学院国际商业诉讼暑期课程给寻求国际法学进修的同学们。这里有着最优质的教学资源，最丰富的学术氛围，最独特的人生体验。相信我，你不会后悔选择伦敦大学学院作为你暑期学校的学习之地。</w:t>
      </w:r>
    </w:p>
    <w:p w:rsidR="00DE2EE6" w:rsidRDefault="00DE2EE6">
      <w:pPr>
        <w:spacing w:line="288" w:lineRule="auto"/>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6.</w:t>
      </w:r>
      <w:r>
        <w:rPr>
          <w:rFonts w:asciiTheme="minorEastAsia" w:eastAsiaTheme="minorEastAsia" w:hAnsiTheme="minorEastAsia" w:hint="eastAsia"/>
          <w:b/>
          <w:szCs w:val="21"/>
          <w:u w:val="single"/>
        </w:rPr>
        <w:t>参加项目的学生优秀且背景多样化</w:t>
      </w:r>
    </w:p>
    <w:p w:rsidR="00DE2EE6" w:rsidRDefault="00185C09">
      <w:pPr>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rPr>
        <w:t>我在课上认识到了我的第一位外国朋友，来自土耳其的大叔</w:t>
      </w:r>
      <w:proofErr w:type="spellStart"/>
      <w:r>
        <w:rPr>
          <w:rFonts w:asciiTheme="minorEastAsia" w:eastAsiaTheme="minorEastAsia" w:hAnsiTheme="minorEastAsia" w:cstheme="minorEastAsia" w:hint="eastAsia"/>
        </w:rPr>
        <w:t>Eyup</w:t>
      </w:r>
      <w:proofErr w:type="spellEnd"/>
      <w:r>
        <w:rPr>
          <w:rFonts w:asciiTheme="minorEastAsia" w:eastAsiaTheme="minorEastAsia" w:hAnsiTheme="minorEastAsia" w:cstheme="minorEastAsia" w:hint="eastAsia"/>
        </w:rPr>
        <w:t>，他已经是一位执业三十多年的合伙人律师了，真的很厉害!除了他以外，和我关系最好的一个外国朋友就是来自匈牙利的</w:t>
      </w:r>
      <w:proofErr w:type="spellStart"/>
      <w:r>
        <w:rPr>
          <w:rFonts w:asciiTheme="minorEastAsia" w:eastAsiaTheme="minorEastAsia" w:hAnsiTheme="minorEastAsia" w:cstheme="minorEastAsia" w:hint="eastAsia"/>
        </w:rPr>
        <w:t>Gabore</w:t>
      </w:r>
      <w:proofErr w:type="spellEnd"/>
      <w:r>
        <w:rPr>
          <w:rFonts w:asciiTheme="minorEastAsia" w:eastAsiaTheme="minorEastAsia" w:hAnsiTheme="minorEastAsia" w:cstheme="minorEastAsia" w:hint="eastAsia"/>
        </w:rPr>
        <w:t>。他很愿意和我们主动交流，询问我们关于中国的一切，他也给我说了许多有关匈牙利的一切，让我觉得和他聊天是一件轻松，愉悦的事情。当然，除了这些，他上课也很认真，经常在课堂上积极发言，提的问题在我看来也很有深度，同时小组讨论时，他也是经常领导小组讨论的那一个。这一切的一切都打破了一直以来我对外国人的一些小偏见，就是外国人好像没有中国人那样勤奋，但这一次，我看到的是，班上的外国人基本上都很认</w:t>
      </w:r>
      <w:r>
        <w:rPr>
          <w:rFonts w:asciiTheme="minorEastAsia" w:eastAsiaTheme="minorEastAsia" w:hAnsiTheme="minorEastAsia" w:cstheme="minorEastAsia" w:hint="eastAsia"/>
        </w:rPr>
        <w:lastRenderedPageBreak/>
        <w:t>真，勤奋地学习。</w:t>
      </w:r>
    </w:p>
    <w:p w:rsidR="00DE2EE6" w:rsidRDefault="00DE2EE6">
      <w:pPr>
        <w:spacing w:line="288" w:lineRule="auto"/>
        <w:jc w:val="left"/>
        <w:rPr>
          <w:rFonts w:asciiTheme="minorEastAsia" w:eastAsiaTheme="minorEastAsia" w:hAnsiTheme="minorEastAsia"/>
          <w:szCs w:val="21"/>
        </w:rPr>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7.</w:t>
      </w:r>
      <w:r>
        <w:rPr>
          <w:rFonts w:asciiTheme="minorEastAsia" w:eastAsiaTheme="minorEastAsia" w:hAnsiTheme="minorEastAsia" w:hint="eastAsia"/>
          <w:b/>
          <w:szCs w:val="21"/>
          <w:u w:val="single"/>
        </w:rPr>
        <w:t>海外暑期项目组织认真、仔细、负责任</w:t>
      </w:r>
    </w:p>
    <w:p w:rsidR="00DE2EE6" w:rsidRDefault="00185C09">
      <w:pPr>
        <w:spacing w:line="288" w:lineRule="auto"/>
        <w:rPr>
          <w:rFonts w:asciiTheme="minorEastAsia" w:eastAsiaTheme="minorEastAsia" w:hAnsiTheme="minorEastAsia"/>
          <w:szCs w:val="21"/>
        </w:rPr>
      </w:pPr>
      <w:r>
        <w:rPr>
          <w:rFonts w:asciiTheme="minorEastAsia" w:eastAsiaTheme="minorEastAsia" w:hAnsiTheme="minorEastAsia" w:cstheme="minorEastAsia" w:hint="eastAsia"/>
          <w:szCs w:val="21"/>
        </w:rPr>
        <w:t>参加完项目，使我体验到了UCL校方用心和细致。UCL是英国一所顶尖院校，我周围很多同学朋友希望在大学期间能有在UCL学习交流的经历。在读暑校期间，我觉得海外在组织方面很用心，开学典礼的内容非常完善，让本来有些紧张的我很快就大概了解我应该提前做的事情以及整个暑期的规划。暑校还有专门的老师每天都协助同学解决各种生活和学习上遇到的困难，让我感觉很放心，即使遇到任何不能解决的问题，都能很快联系到海外老师给我出主意和意见。</w:t>
      </w:r>
    </w:p>
    <w:p w:rsidR="00DE2EE6" w:rsidRDefault="00DE2EE6">
      <w:pPr>
        <w:spacing w:line="288" w:lineRule="auto"/>
        <w:rPr>
          <w:rFonts w:asciiTheme="minorEastAsia" w:eastAsiaTheme="minorEastAsia" w:hAnsiTheme="minorEastAsia"/>
          <w:szCs w:val="21"/>
        </w:rPr>
      </w:pPr>
    </w:p>
    <w:p w:rsidR="00DE2EE6" w:rsidRDefault="00185C09">
      <w:pPr>
        <w:spacing w:line="288" w:lineRule="auto"/>
        <w:rPr>
          <w:rFonts w:asciiTheme="minorEastAsia" w:eastAsiaTheme="minorEastAsia" w:hAnsiTheme="minorEastAsia"/>
          <w:b/>
          <w:szCs w:val="21"/>
          <w:u w:val="single"/>
        </w:rPr>
      </w:pPr>
      <w:r>
        <w:rPr>
          <w:rFonts w:asciiTheme="minorEastAsia" w:eastAsiaTheme="minorEastAsia" w:hAnsiTheme="minorEastAsia"/>
          <w:b/>
          <w:szCs w:val="21"/>
        </w:rPr>
        <w:t>8.</w:t>
      </w:r>
      <w:r>
        <w:rPr>
          <w:rFonts w:asciiTheme="minorEastAsia" w:eastAsiaTheme="minorEastAsia" w:hAnsiTheme="minorEastAsia" w:hint="eastAsia"/>
          <w:b/>
          <w:szCs w:val="21"/>
          <w:u w:val="single"/>
        </w:rPr>
        <w:t>学校地理位置非常优越，设施完善</w:t>
      </w:r>
    </w:p>
    <w:p w:rsidR="00DE2EE6" w:rsidRDefault="00185C09">
      <w:pPr>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校园地理位置优越，在伦敦的市中心，步行可以到达大英博物馆，不管去哪里都非常便利。步行5分钟可到达最近的地铁站。步行范围内可以选择的餐馆，超市都非常多。校园内可以利用的资源非常全面，多达十几个图书馆可以使用。学生线上系统覆盖学习生活的各个方面，从作业的提交，资料的查询到医生的预约都可以在学校的线上系统完成。</w:t>
      </w:r>
    </w:p>
    <w:p w:rsidR="00DE2EE6" w:rsidRDefault="00DE2EE6">
      <w:pPr>
        <w:pStyle w:val="2"/>
        <w:spacing w:line="288" w:lineRule="auto"/>
        <w:ind w:firstLineChars="0" w:firstLine="0"/>
        <w:rPr>
          <w:rFonts w:asciiTheme="minorEastAsia" w:eastAsiaTheme="minorEastAsia" w:hAnsiTheme="minorEastAsia" w:cs="宋体"/>
          <w:szCs w:val="21"/>
        </w:rPr>
      </w:pPr>
    </w:p>
    <w:p w:rsidR="00DE2EE6" w:rsidRDefault="00185C09">
      <w:pPr>
        <w:widowControl/>
        <w:spacing w:line="288" w:lineRule="auto"/>
        <w:jc w:val="left"/>
        <w:rPr>
          <w:rFonts w:asciiTheme="minorEastAsia" w:eastAsiaTheme="minorEastAsia" w:hAnsiTheme="minorEastAsia" w:cs="Calibri"/>
          <w:b/>
          <w:szCs w:val="21"/>
        </w:rPr>
      </w:pPr>
      <w:r>
        <w:rPr>
          <w:rFonts w:asciiTheme="minorEastAsia" w:eastAsiaTheme="minorEastAsia" w:hAnsiTheme="minorEastAsia" w:cs="Calibri" w:hint="eastAsia"/>
          <w:b/>
          <w:szCs w:val="21"/>
        </w:rPr>
        <w:t>九、项目申请</w:t>
      </w:r>
    </w:p>
    <w:p w:rsidR="00DE2EE6" w:rsidRDefault="00185C09">
      <w:pPr>
        <w:spacing w:line="288" w:lineRule="auto"/>
        <w:rPr>
          <w:rFonts w:asciiTheme="minorEastAsia" w:eastAsiaTheme="minorEastAsia" w:hAnsiTheme="minorEastAsia" w:cs="宋体"/>
          <w:szCs w:val="21"/>
        </w:rPr>
      </w:pPr>
      <w:r>
        <w:rPr>
          <w:rFonts w:asciiTheme="minorEastAsia" w:eastAsiaTheme="minorEastAsia" w:hAnsiTheme="minorEastAsia" w:cs="宋体" w:hint="eastAsia"/>
          <w:b/>
          <w:bCs/>
          <w:szCs w:val="21"/>
        </w:rPr>
        <w:t>报名条件：</w:t>
      </w:r>
      <w:r>
        <w:rPr>
          <w:rFonts w:asciiTheme="minorEastAsia" w:eastAsiaTheme="minorEastAsia" w:hAnsiTheme="minorEastAsia" w:cs="宋体" w:hint="eastAsia"/>
          <w:szCs w:val="21"/>
        </w:rPr>
        <w:t>本科生、研究生；</w:t>
      </w:r>
      <w:r>
        <w:rPr>
          <w:rFonts w:asciiTheme="minorEastAsia" w:eastAsiaTheme="minorEastAsia" w:hAnsiTheme="minorEastAsia" w:cs="宋体" w:hint="eastAsia"/>
          <w:b/>
          <w:bCs/>
          <w:szCs w:val="21"/>
        </w:rPr>
        <w:t>GPA要求：</w:t>
      </w:r>
      <w:r>
        <w:rPr>
          <w:rFonts w:asciiTheme="minorEastAsia" w:eastAsiaTheme="minorEastAsia" w:hAnsiTheme="minorEastAsia" w:cs="宋体" w:hint="eastAsia"/>
          <w:szCs w:val="21"/>
        </w:rPr>
        <w:t>3.0-3.3/4.0（根据课程不同要求不同）；</w:t>
      </w:r>
    </w:p>
    <w:p w:rsidR="00DE2EE6" w:rsidRDefault="00185C09">
      <w:pPr>
        <w:spacing w:line="288" w:lineRule="auto"/>
        <w:rPr>
          <w:rFonts w:asciiTheme="minorEastAsia" w:eastAsiaTheme="minorEastAsia" w:hAnsiTheme="minorEastAsia" w:cs="宋体"/>
          <w:szCs w:val="21"/>
        </w:rPr>
      </w:pPr>
      <w:r>
        <w:rPr>
          <w:rFonts w:asciiTheme="minorEastAsia" w:eastAsiaTheme="minorEastAsia" w:hAnsiTheme="minorEastAsia" w:cs="宋体" w:hint="eastAsia"/>
          <w:b/>
          <w:bCs/>
          <w:szCs w:val="21"/>
        </w:rPr>
        <w:t>英语要求</w:t>
      </w:r>
      <w:r>
        <w:rPr>
          <w:rFonts w:asciiTheme="minorEastAsia" w:eastAsiaTheme="minorEastAsia" w:hAnsiTheme="minorEastAsia" w:cs="宋体" w:hint="eastAsia"/>
          <w:szCs w:val="21"/>
        </w:rPr>
        <w:t>（以下满足一项即可）：</w:t>
      </w:r>
      <w:r>
        <w:rPr>
          <w:rFonts w:asciiTheme="minorEastAsia" w:eastAsiaTheme="minorEastAsia" w:hAnsiTheme="minorEastAsia" w:cs="宋体" w:hint="eastAsia"/>
          <w:b/>
          <w:bCs/>
          <w:szCs w:val="21"/>
        </w:rPr>
        <w:t>英语类课程：</w:t>
      </w:r>
      <w:r>
        <w:rPr>
          <w:rFonts w:asciiTheme="minorEastAsia" w:eastAsiaTheme="minorEastAsia" w:hAnsiTheme="minorEastAsia" w:cs="宋体" w:hint="eastAsia"/>
          <w:szCs w:val="21"/>
        </w:rPr>
        <w:t>雅思6.0（小分不低于5.5）、托福79（阅读不低于18，口语不低于20，听力写作不低于17）、Duolingo105（Comprehension, Literacy, Conversation95, Production100）；</w:t>
      </w:r>
      <w:r>
        <w:rPr>
          <w:rFonts w:asciiTheme="minorEastAsia" w:eastAsiaTheme="minorEastAsia" w:hAnsiTheme="minorEastAsia" w:cs="宋体" w:hint="eastAsia"/>
          <w:b/>
          <w:bCs/>
          <w:szCs w:val="21"/>
        </w:rPr>
        <w:t>计算机、科学和数学类课程：</w:t>
      </w:r>
      <w:r>
        <w:rPr>
          <w:rFonts w:asciiTheme="minorEastAsia" w:eastAsiaTheme="minorEastAsia" w:hAnsiTheme="minorEastAsia" w:cs="宋体" w:hint="eastAsia"/>
          <w:szCs w:val="21"/>
        </w:rPr>
        <w:t>雅思6.5（小分不低于6.0）、托福92（阅读写作不低于24，听力口语不低于20）、Duolingo115（Comprehension, Literacy, Conversation105, Production110）；</w:t>
      </w:r>
      <w:r>
        <w:rPr>
          <w:rFonts w:asciiTheme="minorEastAsia" w:eastAsiaTheme="minorEastAsia" w:hAnsiTheme="minorEastAsia" w:cs="宋体" w:hint="eastAsia"/>
          <w:b/>
          <w:bCs/>
          <w:szCs w:val="21"/>
        </w:rPr>
        <w:t>文科大类以及level2的课程：</w:t>
      </w:r>
      <w:r>
        <w:rPr>
          <w:rFonts w:asciiTheme="minorEastAsia" w:eastAsiaTheme="minorEastAsia" w:hAnsiTheme="minorEastAsia" w:cs="宋体" w:hint="eastAsia"/>
          <w:szCs w:val="21"/>
        </w:rPr>
        <w:t>雅思7（小分不低于6.5）、托福96（阅读写作不低于24，听力口语不低于22）、Duolingo125（Comprehension, Literacy, Conversation115, Production120）；</w:t>
      </w:r>
    </w:p>
    <w:p w:rsidR="00DE2EE6" w:rsidRDefault="00185C09">
      <w:pPr>
        <w:spacing w:line="288" w:lineRule="auto"/>
        <w:rPr>
          <w:rFonts w:asciiTheme="minorEastAsia" w:eastAsiaTheme="minorEastAsia" w:hAnsiTheme="minorEastAsia" w:cs="宋体"/>
          <w:b/>
          <w:bCs/>
          <w:szCs w:val="21"/>
        </w:rPr>
      </w:pPr>
      <w:r>
        <w:rPr>
          <w:rFonts w:asciiTheme="minorEastAsia" w:eastAsiaTheme="minorEastAsia" w:hAnsiTheme="minorEastAsia" w:cs="宋体" w:hint="eastAsia"/>
          <w:szCs w:val="21"/>
        </w:rPr>
        <w:t>不同专业要求语言不同，</w:t>
      </w:r>
      <w:r>
        <w:rPr>
          <w:rFonts w:asciiTheme="minorEastAsia" w:eastAsiaTheme="minorEastAsia" w:hAnsiTheme="minorEastAsia" w:cs="宋体" w:hint="eastAsia"/>
          <w:b/>
          <w:szCs w:val="21"/>
        </w:rPr>
        <w:t>未达到英语要求的学生参加英语内测，通过内测可申请</w:t>
      </w:r>
      <w:r>
        <w:rPr>
          <w:rFonts w:asciiTheme="minorEastAsia" w:eastAsiaTheme="minorEastAsia" w:hAnsiTheme="minorEastAsia" w:cs="宋体" w:hint="eastAsia"/>
          <w:szCs w:val="21"/>
        </w:rPr>
        <w:t>。具体可咨询项目老师</w:t>
      </w:r>
      <w:r>
        <w:rPr>
          <w:rFonts w:asciiTheme="minorEastAsia" w:eastAsiaTheme="minorEastAsia" w:hAnsiTheme="minorEastAsia" w:cs="宋体" w:hint="eastAsia"/>
          <w:b/>
          <w:bCs/>
          <w:szCs w:val="21"/>
        </w:rPr>
        <w:t>（无护照者,暑期签证人数多，请务必立即着手准备护照）</w:t>
      </w:r>
    </w:p>
    <w:p w:rsidR="00DE2EE6" w:rsidRDefault="00DE2EE6">
      <w:pPr>
        <w:spacing w:line="288" w:lineRule="auto"/>
        <w:rPr>
          <w:rFonts w:asciiTheme="minorEastAsia" w:eastAsiaTheme="minorEastAsia" w:hAnsiTheme="minorEastAsia" w:cs="宋体"/>
          <w:szCs w:val="21"/>
        </w:rPr>
      </w:pPr>
    </w:p>
    <w:p w:rsidR="00DE2EE6" w:rsidRDefault="00185C09">
      <w:pPr>
        <w:pStyle w:val="a3"/>
        <w:spacing w:before="5" w:line="288" w:lineRule="auto"/>
        <w:ind w:left="0" w:right="267"/>
        <w:jc w:val="center"/>
        <w:rPr>
          <w:rFonts w:ascii="Times New Roman" w:hAnsi="Times New Roman" w:cs="Times New Roman"/>
          <w:b/>
          <w:sz w:val="21"/>
          <w:szCs w:val="21"/>
        </w:rPr>
      </w:pPr>
      <w:r>
        <w:rPr>
          <w:rFonts w:ascii="Times New Roman" w:hAnsi="Times New Roman" w:cs="Times New Roman"/>
          <w:b/>
          <w:sz w:val="21"/>
          <w:szCs w:val="21"/>
        </w:rPr>
        <w:t>更多项目内容</w:t>
      </w:r>
      <w:r>
        <w:rPr>
          <w:rFonts w:ascii="Times New Roman" w:hAnsi="Times New Roman" w:cs="Times New Roman" w:hint="eastAsia"/>
          <w:b/>
          <w:sz w:val="21"/>
          <w:szCs w:val="21"/>
        </w:rPr>
        <w:t>,</w:t>
      </w:r>
      <w:r>
        <w:rPr>
          <w:rFonts w:ascii="Times New Roman" w:hAnsi="Times New Roman" w:cs="Times New Roman" w:hint="eastAsia"/>
          <w:b/>
          <w:sz w:val="21"/>
          <w:szCs w:val="21"/>
        </w:rPr>
        <w:t>可扫码观看</w:t>
      </w:r>
      <w:r>
        <w:rPr>
          <w:rFonts w:ascii="Times New Roman" w:hAnsi="Times New Roman" w:cs="Times New Roman" w:hint="eastAsia"/>
          <w:b/>
          <w:sz w:val="21"/>
          <w:szCs w:val="21"/>
        </w:rPr>
        <w:t>:</w:t>
      </w:r>
    </w:p>
    <w:p w:rsidR="00DE2EE6" w:rsidRDefault="00185C09">
      <w:pPr>
        <w:widowControl/>
        <w:spacing w:line="288" w:lineRule="auto"/>
        <w:jc w:val="center"/>
        <w:rPr>
          <w:rFonts w:asciiTheme="minorEastAsia" w:eastAsiaTheme="minorEastAsia" w:hAnsiTheme="minorEastAsia"/>
          <w:b/>
          <w:color w:val="000000" w:themeColor="text1"/>
          <w:szCs w:val="21"/>
        </w:rPr>
      </w:pPr>
      <w:r>
        <w:rPr>
          <w:rFonts w:asciiTheme="minorEastAsia" w:eastAsiaTheme="minorEastAsia" w:hAnsiTheme="minorEastAsia" w:cs="Calibri"/>
          <w:noProof/>
          <w:szCs w:val="21"/>
        </w:rPr>
        <w:drawing>
          <wp:inline distT="0" distB="0" distL="0" distR="0">
            <wp:extent cx="1885315" cy="1885315"/>
            <wp:effectExtent l="0" t="0" r="635" b="635"/>
            <wp:docPr id="3" name="图片 1" descr="D:\办公软件\wechat\WeChat Files\wxid_5q28o2z3e3qt21\FileStorage\Temp\3a2d77ea1f964d97c99cb114efe2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办公软件\wechat\WeChat Files\wxid_5q28o2z3e3qt21\FileStorage\Temp\3a2d77ea1f964d97c99cb114efe2100.png"/>
                    <pic:cNvPicPr>
                      <a:picLocks noChangeAspect="1" noChangeArrowheads="1"/>
                    </pic:cNvPicPr>
                  </pic:nvPicPr>
                  <pic:blipFill>
                    <a:blip r:embed="rId7"/>
                    <a:srcRect/>
                    <a:stretch>
                      <a:fillRect/>
                    </a:stretch>
                  </pic:blipFill>
                  <pic:spPr>
                    <a:xfrm>
                      <a:off x="0" y="0"/>
                      <a:ext cx="1885315" cy="1885315"/>
                    </a:xfrm>
                    <a:prstGeom prst="rect">
                      <a:avLst/>
                    </a:prstGeom>
                    <a:noFill/>
                    <a:ln w="9525">
                      <a:noFill/>
                      <a:miter lim="800000"/>
                      <a:headEnd/>
                      <a:tailEnd/>
                    </a:ln>
                  </pic:spPr>
                </pic:pic>
              </a:graphicData>
            </a:graphic>
          </wp:inline>
        </w:drawing>
      </w:r>
    </w:p>
    <w:p w:rsidR="00DE2EE6" w:rsidRDefault="00185C09">
      <w:pPr>
        <w:pStyle w:val="1"/>
        <w:spacing w:line="288" w:lineRule="auto"/>
        <w:ind w:firstLineChars="0" w:firstLine="0"/>
        <w:rPr>
          <w:rFonts w:asciiTheme="minorEastAsia" w:eastAsiaTheme="minorEastAsia" w:hAnsiTheme="minorEastAsia" w:cstheme="minorEastAsia"/>
          <w:b/>
          <w:color w:val="000000" w:themeColor="text1"/>
        </w:rPr>
      </w:pPr>
      <w:r>
        <w:rPr>
          <w:rFonts w:asciiTheme="minorEastAsia" w:eastAsiaTheme="minorEastAsia" w:hAnsiTheme="minorEastAsia" w:cstheme="minorEastAsia" w:hint="eastAsia"/>
          <w:b/>
          <w:color w:val="000000" w:themeColor="text1"/>
        </w:rPr>
        <w:lastRenderedPageBreak/>
        <w:t>伦敦大学学院项目中国授权方报名：</w:t>
      </w:r>
    </w:p>
    <w:p w:rsidR="00DE2EE6" w:rsidRDefault="00185C09">
      <w:pPr>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rPr>
        <w:t>虞老师,微信号: 18181946956 (可微信咨询或报名，请标注国内学校+专业+姓名)</w:t>
      </w:r>
    </w:p>
    <w:p w:rsidR="00DE2EE6" w:rsidRDefault="00185C09">
      <w:pPr>
        <w:spacing w:line="288"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noProof/>
          <w:color w:val="000000"/>
          <w:szCs w:val="21"/>
        </w:rPr>
        <w:drawing>
          <wp:inline distT="0" distB="0" distL="0" distR="0">
            <wp:extent cx="1127125" cy="1085850"/>
            <wp:effectExtent l="0" t="0" r="6350" b="0"/>
            <wp:docPr id="2" name="图片 1" descr="D:\办公软件\wechat\WeChat Files\wxid_5q28o2z3e3qt21\FileStorage\Temp\ee6d0f6244419494c73b8e3422daf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办公软件\wechat\WeChat Files\wxid_5q28o2z3e3qt21\FileStorage\Temp\ee6d0f6244419494c73b8e3422daf54.jpg"/>
                    <pic:cNvPicPr>
                      <a:picLocks noChangeAspect="1" noChangeArrowheads="1"/>
                    </pic:cNvPicPr>
                  </pic:nvPicPr>
                  <pic:blipFill>
                    <a:blip r:embed="rId8" cstate="print"/>
                    <a:srcRect/>
                    <a:stretch>
                      <a:fillRect/>
                    </a:stretch>
                  </pic:blipFill>
                  <pic:spPr>
                    <a:xfrm>
                      <a:off x="0" y="0"/>
                      <a:ext cx="1126704" cy="1085155"/>
                    </a:xfrm>
                    <a:prstGeom prst="rect">
                      <a:avLst/>
                    </a:prstGeom>
                    <a:noFill/>
                    <a:ln w="9525">
                      <a:noFill/>
                      <a:miter lim="800000"/>
                      <a:headEnd/>
                      <a:tailEnd/>
                    </a:ln>
                  </pic:spPr>
                </pic:pic>
              </a:graphicData>
            </a:graphic>
          </wp:inline>
        </w:drawing>
      </w:r>
      <w:r>
        <w:rPr>
          <w:rFonts w:asciiTheme="minorEastAsia" w:eastAsiaTheme="minorEastAsia" w:hAnsiTheme="minorEastAsia" w:cstheme="minorEastAsia" w:hint="eastAsia"/>
          <w:noProof/>
        </w:rPr>
        <w:drawing>
          <wp:inline distT="0" distB="0" distL="0" distR="0">
            <wp:extent cx="1154430" cy="1154430"/>
            <wp:effectExtent l="0" t="0" r="7620" b="7620"/>
            <wp:docPr id="5" name="图片 1"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校内申请中的问与答"/>
                    <pic:cNvPicPr>
                      <a:picLocks noChangeAspect="1" noChangeArrowheads="1"/>
                    </pic:cNvPicPr>
                  </pic:nvPicPr>
                  <pic:blipFill>
                    <a:blip r:embed="rId9"/>
                    <a:srcRect/>
                    <a:stretch>
                      <a:fillRect/>
                    </a:stretch>
                  </pic:blipFill>
                  <pic:spPr>
                    <a:xfrm>
                      <a:off x="0" y="0"/>
                      <a:ext cx="1154430" cy="1154430"/>
                    </a:xfrm>
                    <a:prstGeom prst="rect">
                      <a:avLst/>
                    </a:prstGeom>
                    <a:noFill/>
                    <a:ln w="9525">
                      <a:noFill/>
                      <a:miter lim="800000"/>
                      <a:headEnd/>
                      <a:tailEnd/>
                    </a:ln>
                  </pic:spPr>
                </pic:pic>
              </a:graphicData>
            </a:graphic>
          </wp:inline>
        </w:drawing>
      </w:r>
    </w:p>
    <w:p w:rsidR="00DE2EE6" w:rsidRDefault="00185C09">
      <w:pPr>
        <w:spacing w:line="288" w:lineRule="auto"/>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color w:val="000000"/>
          <w:szCs w:val="21"/>
        </w:rPr>
        <w:t>更多项目信息，关注上方</w:t>
      </w:r>
      <w:r>
        <w:rPr>
          <w:rFonts w:asciiTheme="minorEastAsia" w:eastAsiaTheme="minorEastAsia" w:hAnsiTheme="minorEastAsia" w:cstheme="minorEastAsia" w:hint="eastAsia"/>
          <w:b/>
          <w:color w:val="000000"/>
          <w:szCs w:val="21"/>
        </w:rPr>
        <w:t>微信公众号</w:t>
      </w:r>
    </w:p>
    <w:p w:rsidR="00DE2EE6" w:rsidRDefault="00DE2EE6">
      <w:pPr>
        <w:widowControl/>
        <w:spacing w:line="288" w:lineRule="auto"/>
        <w:rPr>
          <w:rFonts w:asciiTheme="minorEastAsia" w:eastAsiaTheme="minorEastAsia" w:hAnsiTheme="minorEastAsia"/>
          <w:b/>
          <w:color w:val="000000" w:themeColor="text1"/>
          <w:szCs w:val="21"/>
        </w:rPr>
      </w:pPr>
    </w:p>
    <w:sectPr w:rsidR="00DE2E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5CE837"/>
    <w:multiLevelType w:val="singleLevel"/>
    <w:tmpl w:val="DF5CE837"/>
    <w:lvl w:ilvl="0">
      <w:start w:val="2"/>
      <w:numFmt w:val="decimal"/>
      <w:suff w:val="space"/>
      <w:lvlText w:val="%1."/>
      <w:lvlJc w:val="left"/>
    </w:lvl>
  </w:abstractNum>
  <w:abstractNum w:abstractNumId="1" w15:restartNumberingAfterBreak="0">
    <w:nsid w:val="0E922868"/>
    <w:multiLevelType w:val="multilevel"/>
    <w:tmpl w:val="0E922868"/>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CEE8811"/>
    <w:multiLevelType w:val="singleLevel"/>
    <w:tmpl w:val="1CEE8811"/>
    <w:lvl w:ilvl="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BkNjcwN2U3MzgwM2ZhMTIxOTY2ZTYyYThkODA2ZTIifQ=="/>
    <w:docVar w:name="KSO_WPS_MARK_KEY" w:val="4879a7ce-2806-4774-9492-b1b211c0072d"/>
  </w:docVars>
  <w:rsids>
    <w:rsidRoot w:val="6F7BB242"/>
    <w:rsid w:val="6F7BB242"/>
    <w:rsid w:val="893B1FC8"/>
    <w:rsid w:val="DAF79C6D"/>
    <w:rsid w:val="EFEF3D88"/>
    <w:rsid w:val="EFFC667A"/>
    <w:rsid w:val="F33B803E"/>
    <w:rsid w:val="F7DCCAC2"/>
    <w:rsid w:val="F8FF9C79"/>
    <w:rsid w:val="FBF39D30"/>
    <w:rsid w:val="FFFB9C26"/>
    <w:rsid w:val="00003222"/>
    <w:rsid w:val="00011B58"/>
    <w:rsid w:val="00015FF6"/>
    <w:rsid w:val="000430BD"/>
    <w:rsid w:val="00046AD6"/>
    <w:rsid w:val="00051AA2"/>
    <w:rsid w:val="0006043B"/>
    <w:rsid w:val="00073C63"/>
    <w:rsid w:val="00090421"/>
    <w:rsid w:val="00097123"/>
    <w:rsid w:val="000A0F3D"/>
    <w:rsid w:val="000B440C"/>
    <w:rsid w:val="000B6577"/>
    <w:rsid w:val="000C7A4B"/>
    <w:rsid w:val="000D015E"/>
    <w:rsid w:val="000E1BAB"/>
    <w:rsid w:val="000E5B7F"/>
    <w:rsid w:val="000E6C92"/>
    <w:rsid w:val="00103453"/>
    <w:rsid w:val="00113FF6"/>
    <w:rsid w:val="00120E89"/>
    <w:rsid w:val="00144A69"/>
    <w:rsid w:val="001465E4"/>
    <w:rsid w:val="001629EF"/>
    <w:rsid w:val="00163E71"/>
    <w:rsid w:val="0017047B"/>
    <w:rsid w:val="00174C6D"/>
    <w:rsid w:val="001822A0"/>
    <w:rsid w:val="00185C09"/>
    <w:rsid w:val="00191D29"/>
    <w:rsid w:val="001A38F5"/>
    <w:rsid w:val="001B3402"/>
    <w:rsid w:val="001C3371"/>
    <w:rsid w:val="001D1109"/>
    <w:rsid w:val="001D6472"/>
    <w:rsid w:val="002165DC"/>
    <w:rsid w:val="00220405"/>
    <w:rsid w:val="002305CE"/>
    <w:rsid w:val="00247819"/>
    <w:rsid w:val="002572B8"/>
    <w:rsid w:val="00266780"/>
    <w:rsid w:val="00280EF1"/>
    <w:rsid w:val="002825BB"/>
    <w:rsid w:val="00292BF6"/>
    <w:rsid w:val="0029444B"/>
    <w:rsid w:val="002948C6"/>
    <w:rsid w:val="002D48F8"/>
    <w:rsid w:val="002E5BE2"/>
    <w:rsid w:val="002F1E2E"/>
    <w:rsid w:val="00307E91"/>
    <w:rsid w:val="003250E0"/>
    <w:rsid w:val="00331324"/>
    <w:rsid w:val="00342F8F"/>
    <w:rsid w:val="00384E9E"/>
    <w:rsid w:val="0039431D"/>
    <w:rsid w:val="003B6CC6"/>
    <w:rsid w:val="003C1B30"/>
    <w:rsid w:val="003C531A"/>
    <w:rsid w:val="003C74B5"/>
    <w:rsid w:val="003D2559"/>
    <w:rsid w:val="003D3929"/>
    <w:rsid w:val="003D7352"/>
    <w:rsid w:val="00401FA7"/>
    <w:rsid w:val="00402D40"/>
    <w:rsid w:val="00410F23"/>
    <w:rsid w:val="0041213F"/>
    <w:rsid w:val="004165E4"/>
    <w:rsid w:val="00417409"/>
    <w:rsid w:val="0043398A"/>
    <w:rsid w:val="0043679C"/>
    <w:rsid w:val="00436F5F"/>
    <w:rsid w:val="00441DCF"/>
    <w:rsid w:val="00454469"/>
    <w:rsid w:val="004554C6"/>
    <w:rsid w:val="004568D3"/>
    <w:rsid w:val="0045707B"/>
    <w:rsid w:val="00470865"/>
    <w:rsid w:val="004A566E"/>
    <w:rsid w:val="004A595E"/>
    <w:rsid w:val="004A6C02"/>
    <w:rsid w:val="004B66CC"/>
    <w:rsid w:val="004B7507"/>
    <w:rsid w:val="004C53FF"/>
    <w:rsid w:val="004D53FB"/>
    <w:rsid w:val="004D6FFB"/>
    <w:rsid w:val="00502CB2"/>
    <w:rsid w:val="00507C94"/>
    <w:rsid w:val="00522040"/>
    <w:rsid w:val="00532918"/>
    <w:rsid w:val="00545183"/>
    <w:rsid w:val="00560DC0"/>
    <w:rsid w:val="005640E0"/>
    <w:rsid w:val="005748B8"/>
    <w:rsid w:val="00581761"/>
    <w:rsid w:val="0058216C"/>
    <w:rsid w:val="005906FC"/>
    <w:rsid w:val="005943F1"/>
    <w:rsid w:val="00594BF1"/>
    <w:rsid w:val="005A5DCD"/>
    <w:rsid w:val="005B0F7C"/>
    <w:rsid w:val="005B10A2"/>
    <w:rsid w:val="005B7A94"/>
    <w:rsid w:val="005D02E6"/>
    <w:rsid w:val="005E1804"/>
    <w:rsid w:val="005F1F0C"/>
    <w:rsid w:val="005F794F"/>
    <w:rsid w:val="00602B8E"/>
    <w:rsid w:val="00631805"/>
    <w:rsid w:val="006450A7"/>
    <w:rsid w:val="00654654"/>
    <w:rsid w:val="0066254B"/>
    <w:rsid w:val="00676F34"/>
    <w:rsid w:val="0069093C"/>
    <w:rsid w:val="00695DE6"/>
    <w:rsid w:val="00696A20"/>
    <w:rsid w:val="006A3FED"/>
    <w:rsid w:val="006A41E1"/>
    <w:rsid w:val="006B57A2"/>
    <w:rsid w:val="006D14DA"/>
    <w:rsid w:val="006D4605"/>
    <w:rsid w:val="006D57F6"/>
    <w:rsid w:val="006E242D"/>
    <w:rsid w:val="006F0319"/>
    <w:rsid w:val="00703B07"/>
    <w:rsid w:val="007074B2"/>
    <w:rsid w:val="00717B39"/>
    <w:rsid w:val="00722B03"/>
    <w:rsid w:val="0072708F"/>
    <w:rsid w:val="00731E7E"/>
    <w:rsid w:val="00736C2C"/>
    <w:rsid w:val="0073771D"/>
    <w:rsid w:val="00740047"/>
    <w:rsid w:val="0074326A"/>
    <w:rsid w:val="0074454B"/>
    <w:rsid w:val="0075472C"/>
    <w:rsid w:val="00760C1D"/>
    <w:rsid w:val="007619BA"/>
    <w:rsid w:val="00775379"/>
    <w:rsid w:val="00777F0E"/>
    <w:rsid w:val="00780011"/>
    <w:rsid w:val="007805CA"/>
    <w:rsid w:val="00781B19"/>
    <w:rsid w:val="00783CB5"/>
    <w:rsid w:val="00785059"/>
    <w:rsid w:val="00790A89"/>
    <w:rsid w:val="007A14C2"/>
    <w:rsid w:val="007B44BA"/>
    <w:rsid w:val="007C50C4"/>
    <w:rsid w:val="007C5DAB"/>
    <w:rsid w:val="007C67E6"/>
    <w:rsid w:val="007C73C2"/>
    <w:rsid w:val="007D051C"/>
    <w:rsid w:val="007D462A"/>
    <w:rsid w:val="007D683A"/>
    <w:rsid w:val="0081233B"/>
    <w:rsid w:val="0083063C"/>
    <w:rsid w:val="00836F50"/>
    <w:rsid w:val="00845A66"/>
    <w:rsid w:val="00850ACD"/>
    <w:rsid w:val="00851163"/>
    <w:rsid w:val="00853A90"/>
    <w:rsid w:val="0088419A"/>
    <w:rsid w:val="0089615B"/>
    <w:rsid w:val="008B068E"/>
    <w:rsid w:val="008B4E7E"/>
    <w:rsid w:val="008B7B51"/>
    <w:rsid w:val="008D6C33"/>
    <w:rsid w:val="008E7DA6"/>
    <w:rsid w:val="009112D0"/>
    <w:rsid w:val="00913617"/>
    <w:rsid w:val="00920C24"/>
    <w:rsid w:val="0093378A"/>
    <w:rsid w:val="00954199"/>
    <w:rsid w:val="009562F5"/>
    <w:rsid w:val="00970682"/>
    <w:rsid w:val="009829FA"/>
    <w:rsid w:val="009B2B1D"/>
    <w:rsid w:val="009B4342"/>
    <w:rsid w:val="009B72BC"/>
    <w:rsid w:val="009E6C56"/>
    <w:rsid w:val="009E7181"/>
    <w:rsid w:val="009F632C"/>
    <w:rsid w:val="00A07F87"/>
    <w:rsid w:val="00A1313E"/>
    <w:rsid w:val="00A27591"/>
    <w:rsid w:val="00A44C34"/>
    <w:rsid w:val="00A513BC"/>
    <w:rsid w:val="00A55FB1"/>
    <w:rsid w:val="00A834ED"/>
    <w:rsid w:val="00AA03A2"/>
    <w:rsid w:val="00AD5F98"/>
    <w:rsid w:val="00AD7159"/>
    <w:rsid w:val="00AE4D95"/>
    <w:rsid w:val="00AF45AA"/>
    <w:rsid w:val="00B40853"/>
    <w:rsid w:val="00B540C8"/>
    <w:rsid w:val="00B6369D"/>
    <w:rsid w:val="00B676A4"/>
    <w:rsid w:val="00B70F9E"/>
    <w:rsid w:val="00B73F83"/>
    <w:rsid w:val="00B75181"/>
    <w:rsid w:val="00B8489D"/>
    <w:rsid w:val="00B92AF8"/>
    <w:rsid w:val="00B94362"/>
    <w:rsid w:val="00B95404"/>
    <w:rsid w:val="00B97D67"/>
    <w:rsid w:val="00BB48ED"/>
    <w:rsid w:val="00BC3074"/>
    <w:rsid w:val="00BC4B7C"/>
    <w:rsid w:val="00BE17B0"/>
    <w:rsid w:val="00BE357C"/>
    <w:rsid w:val="00BF7993"/>
    <w:rsid w:val="00C0395F"/>
    <w:rsid w:val="00C45A19"/>
    <w:rsid w:val="00C5210C"/>
    <w:rsid w:val="00C61B8B"/>
    <w:rsid w:val="00C67F6D"/>
    <w:rsid w:val="00C70694"/>
    <w:rsid w:val="00C70E5E"/>
    <w:rsid w:val="00C77A36"/>
    <w:rsid w:val="00C80C09"/>
    <w:rsid w:val="00C85B97"/>
    <w:rsid w:val="00CB18E7"/>
    <w:rsid w:val="00CB6723"/>
    <w:rsid w:val="00CC0EB4"/>
    <w:rsid w:val="00CC10DD"/>
    <w:rsid w:val="00CC6787"/>
    <w:rsid w:val="00D06122"/>
    <w:rsid w:val="00D06E3D"/>
    <w:rsid w:val="00D131F3"/>
    <w:rsid w:val="00D32124"/>
    <w:rsid w:val="00D33136"/>
    <w:rsid w:val="00D3402F"/>
    <w:rsid w:val="00D45757"/>
    <w:rsid w:val="00D52B29"/>
    <w:rsid w:val="00D60455"/>
    <w:rsid w:val="00D64B53"/>
    <w:rsid w:val="00D750DB"/>
    <w:rsid w:val="00D9178F"/>
    <w:rsid w:val="00DA5078"/>
    <w:rsid w:val="00DA79AF"/>
    <w:rsid w:val="00DB5367"/>
    <w:rsid w:val="00DC1136"/>
    <w:rsid w:val="00DC7028"/>
    <w:rsid w:val="00DD1E17"/>
    <w:rsid w:val="00DD21F1"/>
    <w:rsid w:val="00DD2F24"/>
    <w:rsid w:val="00DD4CB8"/>
    <w:rsid w:val="00DE2EE6"/>
    <w:rsid w:val="00DE607E"/>
    <w:rsid w:val="00DE7A7B"/>
    <w:rsid w:val="00DE7B2C"/>
    <w:rsid w:val="00DF12ED"/>
    <w:rsid w:val="00DF29CE"/>
    <w:rsid w:val="00E55E95"/>
    <w:rsid w:val="00E565B0"/>
    <w:rsid w:val="00E65489"/>
    <w:rsid w:val="00E84E6E"/>
    <w:rsid w:val="00EA00B9"/>
    <w:rsid w:val="00EA5F8F"/>
    <w:rsid w:val="00ED5C05"/>
    <w:rsid w:val="00ED6288"/>
    <w:rsid w:val="00ED73DE"/>
    <w:rsid w:val="00EF3B05"/>
    <w:rsid w:val="00F10901"/>
    <w:rsid w:val="00F11D69"/>
    <w:rsid w:val="00F279D6"/>
    <w:rsid w:val="00F3542A"/>
    <w:rsid w:val="00F358BB"/>
    <w:rsid w:val="00F427C0"/>
    <w:rsid w:val="00F62F53"/>
    <w:rsid w:val="00F717FE"/>
    <w:rsid w:val="00F74A19"/>
    <w:rsid w:val="00F8447B"/>
    <w:rsid w:val="00F96B19"/>
    <w:rsid w:val="00FB3797"/>
    <w:rsid w:val="00FC4091"/>
    <w:rsid w:val="00FD1560"/>
    <w:rsid w:val="00FD4B30"/>
    <w:rsid w:val="00FE3D04"/>
    <w:rsid w:val="00FE5FBE"/>
    <w:rsid w:val="00FE650A"/>
    <w:rsid w:val="01E26CC6"/>
    <w:rsid w:val="029A6E6A"/>
    <w:rsid w:val="050E6103"/>
    <w:rsid w:val="071F6AB0"/>
    <w:rsid w:val="0B9C1D5D"/>
    <w:rsid w:val="0C450D6C"/>
    <w:rsid w:val="1033214C"/>
    <w:rsid w:val="107B5D07"/>
    <w:rsid w:val="110F36F7"/>
    <w:rsid w:val="13BB223D"/>
    <w:rsid w:val="154B1C4A"/>
    <w:rsid w:val="180612ED"/>
    <w:rsid w:val="186051BF"/>
    <w:rsid w:val="1AA33903"/>
    <w:rsid w:val="1B365BE2"/>
    <w:rsid w:val="1C220782"/>
    <w:rsid w:val="1C4F3541"/>
    <w:rsid w:val="1CA218C3"/>
    <w:rsid w:val="207002BC"/>
    <w:rsid w:val="234F5F57"/>
    <w:rsid w:val="26A6337B"/>
    <w:rsid w:val="27747016"/>
    <w:rsid w:val="27A12E4C"/>
    <w:rsid w:val="28DC69C9"/>
    <w:rsid w:val="28EB5260"/>
    <w:rsid w:val="2AF21BFD"/>
    <w:rsid w:val="2BFF1159"/>
    <w:rsid w:val="2C273281"/>
    <w:rsid w:val="2E0B191A"/>
    <w:rsid w:val="31B0186E"/>
    <w:rsid w:val="31EEEE51"/>
    <w:rsid w:val="3595126D"/>
    <w:rsid w:val="367B4D61"/>
    <w:rsid w:val="36C3496E"/>
    <w:rsid w:val="379A16BD"/>
    <w:rsid w:val="38FC3CD1"/>
    <w:rsid w:val="3A4913CF"/>
    <w:rsid w:val="3B3439BF"/>
    <w:rsid w:val="3BB83C83"/>
    <w:rsid w:val="3BE473AB"/>
    <w:rsid w:val="3BE84C07"/>
    <w:rsid w:val="3BEF6AF0"/>
    <w:rsid w:val="3CC054B6"/>
    <w:rsid w:val="3CC271EF"/>
    <w:rsid w:val="3DA06FF3"/>
    <w:rsid w:val="3DFF5414"/>
    <w:rsid w:val="3E006F42"/>
    <w:rsid w:val="3F1A3234"/>
    <w:rsid w:val="3F7EF66F"/>
    <w:rsid w:val="43180076"/>
    <w:rsid w:val="43D05CF7"/>
    <w:rsid w:val="448B0D0B"/>
    <w:rsid w:val="4756672F"/>
    <w:rsid w:val="48DE1965"/>
    <w:rsid w:val="4CEE2992"/>
    <w:rsid w:val="50960364"/>
    <w:rsid w:val="53AE7F12"/>
    <w:rsid w:val="53DC17FB"/>
    <w:rsid w:val="545E5D37"/>
    <w:rsid w:val="54FF674E"/>
    <w:rsid w:val="59B867D2"/>
    <w:rsid w:val="5A7F5E7B"/>
    <w:rsid w:val="5ADF3244"/>
    <w:rsid w:val="5DC361BD"/>
    <w:rsid w:val="5EFDBAAF"/>
    <w:rsid w:val="6384309D"/>
    <w:rsid w:val="67FE552E"/>
    <w:rsid w:val="6807085C"/>
    <w:rsid w:val="6D087752"/>
    <w:rsid w:val="6DD3B685"/>
    <w:rsid w:val="6F7BB242"/>
    <w:rsid w:val="703521B0"/>
    <w:rsid w:val="705F6CE9"/>
    <w:rsid w:val="71271585"/>
    <w:rsid w:val="71F5330B"/>
    <w:rsid w:val="72C0717F"/>
    <w:rsid w:val="737722D7"/>
    <w:rsid w:val="754E6B25"/>
    <w:rsid w:val="77F02658"/>
    <w:rsid w:val="77F8A304"/>
    <w:rsid w:val="7A567954"/>
    <w:rsid w:val="7B75E385"/>
    <w:rsid w:val="7BB8043F"/>
    <w:rsid w:val="7BEF61A4"/>
    <w:rsid w:val="7CC31108"/>
    <w:rsid w:val="7CFDDEA4"/>
    <w:rsid w:val="7DFB1B45"/>
    <w:rsid w:val="7E462CBE"/>
    <w:rsid w:val="7E8048B3"/>
    <w:rsid w:val="7F1537F5"/>
    <w:rsid w:val="7FBF5F2F"/>
    <w:rsid w:val="7FC23C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81AB9"/>
  <w15:docId w15:val="{C6E5CA16-F5DB-604A-A28B-36624A1E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autoSpaceDE w:val="0"/>
      <w:autoSpaceDN w:val="0"/>
      <w:ind w:left="252"/>
      <w:jc w:val="left"/>
    </w:pPr>
    <w:rPr>
      <w:rFonts w:ascii="宋体" w:hAnsi="宋体" w:cs="宋体"/>
      <w:kern w:val="0"/>
      <w:sz w:val="24"/>
      <w:szCs w:val="24"/>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Emphasis"/>
    <w:basedOn w:val="a0"/>
    <w:uiPriority w:val="20"/>
    <w:qFormat/>
    <w:rPr>
      <w:i/>
      <w:iCs/>
    </w:rPr>
  </w:style>
  <w:style w:type="character" w:styleId="af">
    <w:name w:val="Hyperlink"/>
    <w:qFormat/>
    <w:rPr>
      <w:color w:val="0000FF"/>
      <w:u w:val="single"/>
    </w:rPr>
  </w:style>
  <w:style w:type="paragraph" w:customStyle="1" w:styleId="1">
    <w:name w:val="列出段落1"/>
    <w:basedOn w:val="a"/>
    <w:uiPriority w:val="34"/>
    <w:qFormat/>
    <w:pPr>
      <w:ind w:firstLineChars="200" w:firstLine="420"/>
    </w:pPr>
  </w:style>
  <w:style w:type="paragraph" w:customStyle="1" w:styleId="11">
    <w:name w:val="列出段落11"/>
    <w:basedOn w:val="a"/>
    <w:qFormat/>
    <w:pPr>
      <w:ind w:firstLineChars="200" w:firstLine="420"/>
    </w:pPr>
    <w:rPr>
      <w:rFonts w:cs="Calibri"/>
      <w:szCs w:val="21"/>
    </w:rPr>
  </w:style>
  <w:style w:type="character" w:customStyle="1" w:styleId="aa">
    <w:name w:val="页眉 字符"/>
    <w:basedOn w:val="a0"/>
    <w:link w:val="a9"/>
    <w:qFormat/>
    <w:rPr>
      <w:rFonts w:ascii="Calibri" w:hAnsi="Calibri"/>
      <w:kern w:val="2"/>
      <w:sz w:val="18"/>
      <w:szCs w:val="18"/>
    </w:rPr>
  </w:style>
  <w:style w:type="character" w:customStyle="1" w:styleId="a8">
    <w:name w:val="页脚 字符"/>
    <w:basedOn w:val="a0"/>
    <w:link w:val="a7"/>
    <w:qFormat/>
    <w:rPr>
      <w:rFonts w:ascii="Calibri" w:hAnsi="Calibri"/>
      <w:kern w:val="2"/>
      <w:sz w:val="18"/>
      <w:szCs w:val="18"/>
    </w:rPr>
  </w:style>
  <w:style w:type="character" w:customStyle="1" w:styleId="a6">
    <w:name w:val="批注框文本 字符"/>
    <w:basedOn w:val="a0"/>
    <w:link w:val="a5"/>
    <w:qFormat/>
    <w:rPr>
      <w:rFonts w:ascii="Calibri" w:hAnsi="Calibri"/>
      <w:kern w:val="2"/>
      <w:sz w:val="18"/>
      <w:szCs w:val="18"/>
    </w:rPr>
  </w:style>
  <w:style w:type="paragraph" w:styleId="af0">
    <w:name w:val="List Paragraph"/>
    <w:basedOn w:val="a"/>
    <w:uiPriority w:val="99"/>
    <w:qFormat/>
    <w:pPr>
      <w:ind w:firstLineChars="200" w:firstLine="420"/>
    </w:pPr>
  </w:style>
  <w:style w:type="paragraph" w:customStyle="1" w:styleId="2">
    <w:name w:val="列出段落2"/>
    <w:basedOn w:val="a"/>
    <w:uiPriority w:val="34"/>
    <w:qFormat/>
    <w:pPr>
      <w:ind w:firstLineChars="200" w:firstLine="420"/>
    </w:pPr>
  </w:style>
  <w:style w:type="character" w:customStyle="1" w:styleId="a4">
    <w:name w:val="正文文本 字符"/>
    <w:basedOn w:val="a0"/>
    <w:link w:val="a3"/>
    <w:uiPriority w:val="1"/>
    <w:qFormat/>
    <w:rPr>
      <w:rFonts w:ascii="宋体" w:hAnsi="宋体" w:cs="宋体"/>
      <w:sz w:val="24"/>
      <w:szCs w:val="24"/>
    </w:rPr>
  </w:style>
  <w:style w:type="paragraph" w:customStyle="1" w:styleId="Default">
    <w:name w:val="Default"/>
    <w:qFormat/>
    <w:pPr>
      <w:widowControl w:val="0"/>
      <w:autoSpaceDE w:val="0"/>
      <w:autoSpaceDN w:val="0"/>
      <w:adjustRightInd w:val="0"/>
    </w:pPr>
    <w:rPr>
      <w:rFonts w:ascii="宋体" w:eastAsiaTheme="minorEastAsia" w:hAnsi="宋体" w:cs="宋体"/>
      <w:color w:val="000000"/>
      <w:sz w:val="24"/>
      <w:szCs w:val="24"/>
    </w:rPr>
  </w:style>
  <w:style w:type="paragraph" w:customStyle="1" w:styleId="ds-markdown-paragraph">
    <w:name w:val="ds-markdown-paragraph"/>
    <w:basedOn w:val="a"/>
    <w:qFormat/>
    <w:pPr>
      <w:widowControl/>
      <w:spacing w:before="100" w:beforeAutospacing="1" w:after="100" w:afterAutospacing="1"/>
      <w:jc w:val="left"/>
    </w:pPr>
    <w:rPr>
      <w:rFonts w:ascii="宋体" w:hAnsi="宋体" w:cs="宋体"/>
      <w:kern w:val="0"/>
      <w:sz w:val="24"/>
      <w:szCs w:val="24"/>
    </w:rPr>
  </w:style>
  <w:style w:type="paragraph" w:customStyle="1" w:styleId="10">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pan.baidu.com/s/1d0S_y9NRIrWQR-QXUPhsaQ?pwd=b8s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949</Words>
  <Characters>5412</Characters>
  <Application>Microsoft Office Word</Application>
  <DocSecurity>0</DocSecurity>
  <Lines>45</Lines>
  <Paragraphs>12</Paragraphs>
  <ScaleCrop>false</ScaleCrop>
  <Company>微软中国</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zhangyan</dc:creator>
  <cp:lastModifiedBy>Microsoft Office User</cp:lastModifiedBy>
  <cp:revision>129</cp:revision>
  <dcterms:created xsi:type="dcterms:W3CDTF">2025-02-24T09:12:00Z</dcterms:created>
  <dcterms:modified xsi:type="dcterms:W3CDTF">2026-03-02T13:00:00Z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687B03AA15534BC69A8DDD385AB13A04</vt:lpwstr>
  </property>
  <property fmtid="{D5CDD505-2E9C-101B-9397-08002B2CF9AE}" pid="4" name="KSOTemplateDocerSaveRecord">
    <vt:lpwstr>eyJoZGlkIjoiYTBkNjcwN2U3MzgwM2ZhMTIxOTY2ZTYyYThkODA2ZTIiLCJ1c2VySWQiOiI0OTIzMjQxMjMifQ==</vt:lpwstr>
  </property>
</Properties>
</file>