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A57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center"/>
        <w:textAlignment w:val="auto"/>
        <w:rPr>
          <w:rFonts w:hint="eastAsia"/>
          <w:b/>
          <w:bCs/>
          <w:spacing w:val="-8"/>
          <w:sz w:val="43"/>
          <w:szCs w:val="43"/>
        </w:rPr>
      </w:pPr>
      <w:r>
        <w:rPr>
          <w:rFonts w:hint="default" w:ascii="Times New Roman" w:hAnsi="Times New Roman" w:eastAsia="宋体" w:cs="Times New Roman"/>
          <w:b/>
          <w:bCs/>
          <w:spacing w:val="-8"/>
          <w:sz w:val="43"/>
          <w:szCs w:val="43"/>
          <w:lang w:val="en-US" w:eastAsia="zh-CN"/>
        </w:rPr>
        <w:t>2026</w:t>
      </w:r>
      <w:r>
        <w:rPr>
          <w:rFonts w:hint="eastAsia" w:eastAsia="宋体"/>
          <w:b/>
          <w:bCs/>
          <w:spacing w:val="-8"/>
          <w:sz w:val="43"/>
          <w:szCs w:val="43"/>
          <w:lang w:val="en-US" w:eastAsia="zh-CN"/>
        </w:rPr>
        <w:t>暑期</w:t>
      </w:r>
      <w:r>
        <w:rPr>
          <w:rFonts w:hint="eastAsia"/>
          <w:b/>
          <w:bCs/>
          <w:spacing w:val="-8"/>
          <w:sz w:val="43"/>
          <w:szCs w:val="43"/>
        </w:rPr>
        <w:t>青年师生赴港澳名校专业主题研学</w:t>
      </w:r>
      <w:bookmarkStart w:id="0" w:name="_GoBack"/>
      <w:bookmarkEnd w:id="0"/>
    </w:p>
    <w:p w14:paraId="686F19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center"/>
        <w:textAlignment w:val="auto"/>
        <w:rPr>
          <w:rFonts w:hint="default" w:eastAsia="宋体"/>
          <w:b/>
          <w:bCs/>
          <w:spacing w:val="-8"/>
          <w:sz w:val="43"/>
          <w:szCs w:val="43"/>
          <w:lang w:val="en-US" w:eastAsia="zh-CN"/>
        </w:rPr>
      </w:pPr>
      <w:r>
        <w:rPr>
          <w:rFonts w:hint="eastAsia"/>
          <w:b/>
          <w:bCs/>
          <w:spacing w:val="-8"/>
          <w:sz w:val="43"/>
          <w:szCs w:val="43"/>
        </w:rPr>
        <w:t>项目</w:t>
      </w:r>
      <w:r>
        <w:rPr>
          <w:rFonts w:hint="eastAsia" w:eastAsia="宋体"/>
          <w:b/>
          <w:bCs/>
          <w:spacing w:val="-8"/>
          <w:sz w:val="43"/>
          <w:szCs w:val="43"/>
          <w:lang w:val="en-US" w:eastAsia="zh-CN"/>
        </w:rPr>
        <w:t>报名通知</w:t>
      </w:r>
    </w:p>
    <w:p w14:paraId="6D26C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right"/>
        <w:textAlignment w:val="auto"/>
        <w:rPr>
          <w:rFonts w:hint="default" w:eastAsia="宋体"/>
          <w:b/>
          <w:bCs/>
          <w:spacing w:val="-8"/>
          <w:sz w:val="36"/>
          <w:szCs w:val="36"/>
          <w:lang w:val="en-US" w:eastAsia="zh-CN"/>
        </w:rPr>
      </w:pPr>
      <w:r>
        <w:rPr>
          <w:rFonts w:hint="eastAsia" w:eastAsia="宋体"/>
          <w:b/>
          <w:bCs/>
          <w:spacing w:val="-8"/>
          <w:sz w:val="36"/>
          <w:szCs w:val="36"/>
          <w:lang w:eastAsia="zh-CN"/>
        </w:rPr>
        <w:t>——</w:t>
      </w:r>
      <w:r>
        <w:rPr>
          <w:rFonts w:hint="eastAsia" w:eastAsia="宋体"/>
          <w:b/>
          <w:bCs/>
          <w:spacing w:val="-8"/>
          <w:sz w:val="36"/>
          <w:szCs w:val="36"/>
          <w:lang w:val="en-US" w:eastAsia="zh-CN"/>
        </w:rPr>
        <w:t>通识/人工智能与大数据主题</w:t>
      </w:r>
    </w:p>
    <w:p w14:paraId="476B1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/>
        <w:jc w:val="center"/>
        <w:textAlignment w:val="auto"/>
        <w:rPr>
          <w:rFonts w:hint="eastAsia"/>
          <w:b/>
          <w:bCs/>
          <w:spacing w:val="-8"/>
          <w:sz w:val="43"/>
          <w:szCs w:val="43"/>
          <w:lang w:eastAsia="zh-CN"/>
        </w:rPr>
      </w:pPr>
    </w:p>
    <w:p w14:paraId="5ACA9F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kern w:val="2"/>
          <w:sz w:val="32"/>
          <w:szCs w:val="40"/>
          <w:lang w:eastAsia="zh-CN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eastAsia="zh-CN"/>
        </w:rPr>
        <w:t>为进一步加强内地与港澳地区教育交流与合作，搭建与港澳地区青年学生间的交流学习平台，为学生提供走进港澳知名学府的学习机会，沉浸式体验高水平的师资和前沿的课程，启发学习新思路，现将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安徽省澳戈蓝教育咨询有限公司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eastAsia="zh-CN"/>
        </w:rPr>
        <w:t>推出的2026暑期青年师生赴港澳名校专业主题研学项目通知如下：</w:t>
      </w:r>
    </w:p>
    <w:p w14:paraId="659F9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Cs/>
          <w:snapToGrid/>
          <w:kern w:val="2"/>
          <w:sz w:val="32"/>
          <w:szCs w:val="40"/>
          <w:lang w:eastAsia="zh-CN"/>
        </w:rPr>
      </w:pPr>
    </w:p>
    <w:p w14:paraId="7351AD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Cs/>
          <w:snapToGrid/>
          <w:kern w:val="2"/>
          <w:sz w:val="32"/>
          <w:szCs w:val="40"/>
          <w:lang w:val="en-US" w:eastAsia="zh-CN"/>
        </w:rPr>
      </w:pPr>
      <w:r>
        <w:rPr>
          <w:rFonts w:hint="default" w:ascii="Times New Roman" w:hAnsi="Times New Roman" w:eastAsia="黑体" w:cs="Times New Roman"/>
          <w:bCs/>
          <w:snapToGrid/>
          <w:kern w:val="2"/>
          <w:sz w:val="32"/>
          <w:szCs w:val="40"/>
          <w:lang w:eastAsia="zh-CN"/>
        </w:rPr>
        <w:t xml:space="preserve">一、 </w:t>
      </w:r>
      <w:r>
        <w:rPr>
          <w:rFonts w:hint="eastAsia" w:ascii="Times New Roman" w:hAnsi="Times New Roman" w:eastAsia="黑体" w:cs="Times New Roman"/>
          <w:bCs/>
          <w:snapToGrid/>
          <w:kern w:val="2"/>
          <w:sz w:val="32"/>
          <w:szCs w:val="40"/>
          <w:lang w:val="en-US" w:eastAsia="zh-CN"/>
        </w:rPr>
        <w:t>项目特色</w:t>
      </w:r>
    </w:p>
    <w:p w14:paraId="203B1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1.获得名校申请经验：本次项目将会邀请香港大学、澳门大学的师生分享研究生的申请政策、要求、流程、注意事项等内容，直接获取申请经验；</w:t>
      </w:r>
    </w:p>
    <w:p w14:paraId="3569A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2.提升实践能力：理论+实践结合，课堂学习搭配香港金融管理局实地参访，对接产业真实场景；设置小组结业汇报，将所学知识转化为实践成果；</w:t>
      </w:r>
    </w:p>
    <w:p w14:paraId="4F12F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3.收获官方证书：所有学员将获得香港大学、澳门大学官方颁发的结业证书、成绩单、学时证明；结业比赛中获得优胜的小组成员将额外获得由香港大学、澳门大学教授签发的推荐信；</w:t>
      </w:r>
    </w:p>
    <w:p w14:paraId="27726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napToGrid/>
          <w:kern w:val="2"/>
          <w:sz w:val="32"/>
          <w:szCs w:val="40"/>
          <w:lang w:val="en-US" w:eastAsia="zh-Hans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4.开拓视野：参访香港和澳门的高等学府、知名企业、人文机构、历史景观，深度了解港澳的教育、经济、文化。</w:t>
      </w:r>
    </w:p>
    <w:p w14:paraId="12DDC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Cs/>
          <w:snapToGrid/>
          <w:kern w:val="2"/>
          <w:sz w:val="32"/>
          <w:szCs w:val="40"/>
          <w:lang w:eastAsia="zh-CN"/>
        </w:rPr>
      </w:pPr>
    </w:p>
    <w:p w14:paraId="73FDE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Cs/>
          <w:snapToGrid/>
          <w:kern w:val="2"/>
          <w:sz w:val="32"/>
          <w:szCs w:val="40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snapToGrid/>
          <w:kern w:val="2"/>
          <w:sz w:val="32"/>
          <w:szCs w:val="40"/>
          <w:lang w:val="en-US" w:eastAsia="zh-CN"/>
        </w:rPr>
        <w:t>二</w:t>
      </w:r>
      <w:r>
        <w:rPr>
          <w:rFonts w:hint="default" w:ascii="Times New Roman" w:hAnsi="Times New Roman" w:eastAsia="黑体" w:cs="Times New Roman"/>
          <w:bCs/>
          <w:snapToGrid/>
          <w:kern w:val="2"/>
          <w:sz w:val="32"/>
          <w:szCs w:val="40"/>
          <w:lang w:eastAsia="zh-CN"/>
        </w:rPr>
        <w:t xml:space="preserve">、 </w:t>
      </w:r>
      <w:r>
        <w:rPr>
          <w:rFonts w:hint="eastAsia" w:ascii="Times New Roman" w:hAnsi="Times New Roman" w:eastAsia="黑体" w:cs="Times New Roman"/>
          <w:bCs/>
          <w:snapToGrid/>
          <w:kern w:val="2"/>
          <w:sz w:val="32"/>
          <w:szCs w:val="40"/>
          <w:lang w:val="en-US" w:eastAsia="zh-CN"/>
        </w:rPr>
        <w:t>项目内容</w:t>
      </w:r>
    </w:p>
    <w:p w14:paraId="2879B5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napToGrid/>
          <w:kern w:val="2"/>
          <w:sz w:val="32"/>
          <w:szCs w:val="40"/>
          <w:lang w:val="en-US" w:eastAsia="zh-CN"/>
        </w:rPr>
      </w:pPr>
      <w:r>
        <w:rPr>
          <w:rFonts w:hint="default" w:ascii="仿宋" w:hAnsi="仿宋" w:eastAsia="仿宋" w:cs="仿宋"/>
          <w:snapToGrid/>
          <w:kern w:val="2"/>
          <w:sz w:val="32"/>
          <w:szCs w:val="40"/>
          <w:lang w:val="en-US" w:eastAsia="zh-CN"/>
        </w:rPr>
        <w:t>项目涵盖香港大学和澳门大学精选通识/人工智能与大数据主题课程，以时下前沿内容为核心，融合课堂学习、学术研讨、产业实践与文化交流等内容，最大程度的让高校学子能在短时间体验港澳名校的学术特色。</w:t>
      </w:r>
    </w:p>
    <w:p w14:paraId="2AD3C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1.专业课程：由对应主题领域的资深教授或高级讲师执教，师资均享有崇高的学术声誉，在各自领域有很高的造诣；</w:t>
      </w:r>
    </w:p>
    <w:p w14:paraId="169A0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napToGrid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2.人文参访：参访香港澳门知名企业、医疗机构、人文机构及历史景观等，充分感受香港澳门的学术、人文风采；</w:t>
      </w:r>
    </w:p>
    <w:p w14:paraId="194E99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3.结业比赛：结业比赛当天，将以小组为单位，通过PPT展示和演讲向评委进行成果及方案展示并进行答辩。授课教授担任结业评委，进行提问、点评并选出优胜小组。</w:t>
      </w:r>
    </w:p>
    <w:p w14:paraId="56A617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napToGrid/>
          <w:kern w:val="2"/>
          <w:sz w:val="32"/>
          <w:szCs w:val="40"/>
          <w:lang w:val="en-US" w:eastAsia="zh-CN"/>
        </w:rPr>
      </w:pPr>
    </w:p>
    <w:p w14:paraId="6BFAE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Cs/>
          <w:snapToGrid/>
          <w:kern w:val="2"/>
          <w:sz w:val="32"/>
          <w:szCs w:val="40"/>
          <w:lang w:eastAsia="zh-CN"/>
        </w:rPr>
      </w:pPr>
      <w:r>
        <w:rPr>
          <w:rFonts w:hint="eastAsia" w:ascii="Times New Roman" w:hAnsi="Times New Roman" w:eastAsia="黑体" w:cs="Times New Roman"/>
          <w:bCs/>
          <w:snapToGrid/>
          <w:kern w:val="2"/>
          <w:sz w:val="32"/>
          <w:szCs w:val="40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bCs/>
          <w:snapToGrid/>
          <w:kern w:val="2"/>
          <w:sz w:val="32"/>
          <w:szCs w:val="40"/>
          <w:lang w:eastAsia="zh-CN"/>
        </w:rPr>
        <w:t xml:space="preserve">、 </w:t>
      </w:r>
      <w:r>
        <w:rPr>
          <w:rFonts w:hint="eastAsia" w:ascii="Times New Roman" w:hAnsi="Times New Roman" w:eastAsia="黑体" w:cs="Times New Roman"/>
          <w:bCs/>
          <w:snapToGrid/>
          <w:kern w:val="2"/>
          <w:sz w:val="32"/>
          <w:szCs w:val="40"/>
          <w:lang w:val="en-US" w:eastAsia="zh-CN"/>
        </w:rPr>
        <w:t>申请</w:t>
      </w:r>
      <w:r>
        <w:rPr>
          <w:rFonts w:hint="default" w:ascii="Times New Roman" w:hAnsi="Times New Roman" w:eastAsia="黑体" w:cs="Times New Roman"/>
          <w:bCs/>
          <w:snapToGrid/>
          <w:kern w:val="2"/>
          <w:sz w:val="32"/>
          <w:szCs w:val="40"/>
          <w:lang w:eastAsia="zh-CN"/>
        </w:rPr>
        <w:t>学生条件</w:t>
      </w:r>
    </w:p>
    <w:p w14:paraId="550A0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1.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>我校在读学生；</w:t>
      </w:r>
    </w:p>
    <w:p w14:paraId="04F6F0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2.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>优先品行端正、尊敬师长，具有团结互助精神，成绩优良、兴趣爱好广泛、表达能力较强的学生；</w:t>
      </w:r>
    </w:p>
    <w:p w14:paraId="2DC64C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3.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>严格遵守出访纪律和要求，注重礼仪。</w:t>
      </w:r>
    </w:p>
    <w:p w14:paraId="46B68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Cs/>
          <w:snapToGrid/>
          <w:kern w:val="2"/>
          <w:sz w:val="32"/>
          <w:szCs w:val="40"/>
          <w:lang w:eastAsia="zh-CN"/>
        </w:rPr>
      </w:pPr>
    </w:p>
    <w:p w14:paraId="51CBD3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Cs/>
          <w:snapToGrid/>
          <w:kern w:val="2"/>
          <w:sz w:val="32"/>
          <w:szCs w:val="40"/>
          <w:lang w:eastAsia="zh-CN"/>
        </w:rPr>
      </w:pPr>
      <w:r>
        <w:rPr>
          <w:rFonts w:hint="eastAsia" w:ascii="Times New Roman" w:hAnsi="Times New Roman" w:eastAsia="黑体" w:cs="Times New Roman"/>
          <w:bCs/>
          <w:snapToGrid/>
          <w:color w:val="000000"/>
          <w:kern w:val="2"/>
          <w:sz w:val="32"/>
          <w:szCs w:val="40"/>
          <w:lang w:val="en-US" w:eastAsia="zh-CN" w:bidi="ar-SA"/>
        </w:rPr>
        <w:t>四、</w:t>
      </w:r>
      <w:r>
        <w:rPr>
          <w:rFonts w:hint="eastAsia" w:ascii="Times New Roman" w:hAnsi="Times New Roman" w:eastAsia="黑体" w:cs="Times New Roman"/>
          <w:bCs/>
          <w:snapToGrid/>
          <w:kern w:val="2"/>
          <w:sz w:val="32"/>
          <w:szCs w:val="40"/>
          <w:lang w:val="en-US" w:eastAsia="zh-CN"/>
        </w:rPr>
        <w:t>主题和</w:t>
      </w:r>
      <w:r>
        <w:rPr>
          <w:rFonts w:hint="default" w:ascii="Times New Roman" w:hAnsi="Times New Roman" w:eastAsia="黑体" w:cs="Times New Roman"/>
          <w:bCs/>
          <w:snapToGrid/>
          <w:kern w:val="2"/>
          <w:sz w:val="32"/>
          <w:szCs w:val="40"/>
          <w:lang w:eastAsia="zh-CN"/>
        </w:rPr>
        <w:t>费用</w:t>
      </w:r>
    </w:p>
    <w:p w14:paraId="220CC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napToGrid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主题选择（二选一）</w:t>
      </w:r>
    </w:p>
    <w:p w14:paraId="024E1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1.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>通识主题（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10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>天1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4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>500元/人）</w:t>
      </w:r>
    </w:p>
    <w:p w14:paraId="1497D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2.人工智能与大数据主题（10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Hans"/>
        </w:rPr>
        <w:t>天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15800元/人）</w:t>
      </w:r>
    </w:p>
    <w:p w14:paraId="380274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napToGrid/>
          <w:kern w:val="2"/>
          <w:sz w:val="32"/>
          <w:szCs w:val="40"/>
          <w:lang w:val="en-US" w:eastAsia="zh-CN"/>
        </w:rPr>
        <w:t>费用包括：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香港大学和澳门大学的课程学费、教务管理费、人文参访费、住宿费、境外大巴费、境外保险费。</w:t>
      </w:r>
    </w:p>
    <w:p w14:paraId="624B0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napToGrid/>
          <w:kern w:val="2"/>
          <w:sz w:val="32"/>
          <w:szCs w:val="40"/>
          <w:lang w:val="en-US" w:eastAsia="zh-CN"/>
        </w:rPr>
        <w:t>费用不包括：</w:t>
      </w: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内地往返港澳交通费、往来港澳通行证及签注办理费、早午晚餐费、其它个人消费。</w:t>
      </w:r>
    </w:p>
    <w:p w14:paraId="16D38A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kern w:val="2"/>
          <w:sz w:val="32"/>
          <w:szCs w:val="40"/>
          <w:lang w:val="en-US" w:eastAsia="zh-CN"/>
        </w:rPr>
      </w:pPr>
    </w:p>
    <w:p w14:paraId="478A1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kern w:val="2"/>
          <w:sz w:val="32"/>
          <w:szCs w:val="40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snapToGrid/>
          <w:kern w:val="2"/>
          <w:sz w:val="32"/>
          <w:szCs w:val="40"/>
          <w:lang w:val="en-US" w:eastAsia="zh-CN"/>
        </w:rPr>
        <w:t>五、项目报名与咨询</w:t>
      </w:r>
    </w:p>
    <w:p w14:paraId="29F6A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1.项目时间</w:t>
      </w:r>
    </w:p>
    <w:p w14:paraId="0F38A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napToGrid/>
          <w:kern w:val="2"/>
          <w:sz w:val="32"/>
          <w:szCs w:val="40"/>
          <w:lang w:val="en-US" w:eastAsia="zh-CN"/>
        </w:rPr>
      </w:pPr>
      <w:r>
        <w:rPr>
          <w:rFonts w:hint="default" w:ascii="仿宋" w:hAnsi="仿宋" w:eastAsia="仿宋" w:cs="仿宋"/>
          <w:snapToGrid/>
          <w:kern w:val="2"/>
          <w:sz w:val="32"/>
          <w:szCs w:val="40"/>
          <w:lang w:val="en-US" w:eastAsia="zh-CN"/>
        </w:rPr>
        <w:t>2026年7月下旬，具体时间将于2026年6月初确认</w:t>
      </w:r>
    </w:p>
    <w:p w14:paraId="57935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napToGrid/>
          <w:kern w:val="2"/>
          <w:sz w:val="32"/>
          <w:szCs w:val="40"/>
          <w:lang w:val="en-US" w:eastAsia="zh-CN"/>
        </w:rPr>
      </w:pPr>
      <w:r>
        <w:rPr>
          <w:rFonts w:hint="default" w:ascii="仿宋" w:hAnsi="仿宋" w:eastAsia="仿宋" w:cs="仿宋"/>
          <w:snapToGrid/>
          <w:kern w:val="2"/>
          <w:sz w:val="32"/>
          <w:szCs w:val="40"/>
          <w:lang w:val="en-US" w:eastAsia="zh-CN"/>
        </w:rPr>
        <w:t>报名截止日期2026年5月30日。（名额有限，每团不低于35人，不超过45人，报不满不开团，报满即止）</w:t>
      </w:r>
    </w:p>
    <w:p w14:paraId="49C42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2.具体报名方式及费用咨询：15655661116 张老师（微信同号）</w:t>
      </w:r>
    </w:p>
    <w:p w14:paraId="7AC41B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邮箱：oxfordschool@163.com</w:t>
      </w:r>
    </w:p>
    <w:p w14:paraId="5EE59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snapToGrid/>
          <w:kern w:val="2"/>
          <w:sz w:val="32"/>
          <w:szCs w:val="40"/>
          <w:lang w:val="en-US" w:eastAsia="zh-CN"/>
        </w:rPr>
        <w:t>六、声明</w:t>
      </w:r>
    </w:p>
    <w:p w14:paraId="37AD0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仿宋" w:cs="Times New Roman"/>
          <w:b/>
          <w:bCs/>
          <w:sz w:val="24"/>
          <w:szCs w:val="24"/>
          <w:lang w:val="en-US" w:eastAsia="zh-CN"/>
        </w:rPr>
        <w:sectPr>
          <w:pgSz w:w="11906" w:h="16838"/>
          <w:pgMar w:top="1431" w:right="1134" w:bottom="1429" w:left="1134" w:header="0" w:footer="0" w:gutter="0"/>
          <w:cols w:space="720" w:num="1"/>
        </w:sectPr>
      </w:pPr>
      <w:r>
        <w:rPr>
          <w:rFonts w:hint="eastAsia" w:ascii="仿宋" w:hAnsi="仿宋" w:eastAsia="仿宋" w:cs="仿宋"/>
          <w:snapToGrid/>
          <w:kern w:val="2"/>
          <w:sz w:val="32"/>
          <w:szCs w:val="40"/>
          <w:lang w:val="en-US" w:eastAsia="zh-CN"/>
        </w:rPr>
        <w:t>本项目为学校服务学生成长的企业推广项目。学校不负责项目内容，也不承担由此产生的费用及责任。</w:t>
      </w:r>
    </w:p>
    <w:p w14:paraId="5A43908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1" w:line="221" w:lineRule="auto"/>
        <w:ind w:right="244"/>
        <w:jc w:val="both"/>
        <w:textAlignment w:val="baseline"/>
        <w:rPr>
          <w:b/>
          <w:bCs/>
          <w:spacing w:val="-2"/>
        </w:rPr>
      </w:pPr>
    </w:p>
    <w:sectPr>
      <w:headerReference r:id="rId5" w:type="default"/>
      <w:pgSz w:w="11906" w:h="16838"/>
      <w:pgMar w:top="1440" w:right="1800" w:bottom="1440" w:left="18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5D3F29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3C03FCB"/>
    <w:rsid w:val="047C49E9"/>
    <w:rsid w:val="048C24FF"/>
    <w:rsid w:val="058B10D8"/>
    <w:rsid w:val="072E45E3"/>
    <w:rsid w:val="07C37BC6"/>
    <w:rsid w:val="0EFC2B6F"/>
    <w:rsid w:val="0F611D7E"/>
    <w:rsid w:val="0F933B9D"/>
    <w:rsid w:val="0F972F91"/>
    <w:rsid w:val="0FD82B76"/>
    <w:rsid w:val="159A39A5"/>
    <w:rsid w:val="15D8049D"/>
    <w:rsid w:val="16F7418C"/>
    <w:rsid w:val="194A0865"/>
    <w:rsid w:val="1AA367F2"/>
    <w:rsid w:val="1C0C4B92"/>
    <w:rsid w:val="200E576D"/>
    <w:rsid w:val="25AE6974"/>
    <w:rsid w:val="292E7859"/>
    <w:rsid w:val="2B7D57AC"/>
    <w:rsid w:val="34394463"/>
    <w:rsid w:val="358F0F8C"/>
    <w:rsid w:val="3607111A"/>
    <w:rsid w:val="3AFF2C34"/>
    <w:rsid w:val="3E793C0D"/>
    <w:rsid w:val="3EB46EC5"/>
    <w:rsid w:val="46AB6ED0"/>
    <w:rsid w:val="4769198E"/>
    <w:rsid w:val="476C0572"/>
    <w:rsid w:val="4B357ED8"/>
    <w:rsid w:val="4F5354CC"/>
    <w:rsid w:val="52B07C35"/>
    <w:rsid w:val="52C553E8"/>
    <w:rsid w:val="540C414B"/>
    <w:rsid w:val="54F962F6"/>
    <w:rsid w:val="550C7C1A"/>
    <w:rsid w:val="598F0B2E"/>
    <w:rsid w:val="5AB109D3"/>
    <w:rsid w:val="5DEA664B"/>
    <w:rsid w:val="61EB428B"/>
    <w:rsid w:val="68A03315"/>
    <w:rsid w:val="6AEA2479"/>
    <w:rsid w:val="6D8A7502"/>
    <w:rsid w:val="6E701ABB"/>
    <w:rsid w:val="6F751E4A"/>
    <w:rsid w:val="7156086C"/>
    <w:rsid w:val="734C5BE3"/>
    <w:rsid w:val="74736F42"/>
    <w:rsid w:val="74B82476"/>
    <w:rsid w:val="75F45E61"/>
    <w:rsid w:val="779F356A"/>
    <w:rsid w:val="7A9780AB"/>
    <w:rsid w:val="7E592BCE"/>
    <w:rsid w:val="7F2C0C2F"/>
    <w:rsid w:val="E4C68AC6"/>
    <w:rsid w:val="EC6FC7F9"/>
    <w:rsid w:val="FEFF12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PingFang SC" w:hAnsi="PingFang SC" w:eastAsia="PingFang SC" w:cs="PingFang SC"/>
      <w:sz w:val="31"/>
      <w:szCs w:val="31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PingFang SC" w:hAnsi="PingFang SC" w:eastAsia="PingFang SC" w:cs="PingFang SC"/>
      <w:sz w:val="22"/>
      <w:szCs w:val="22"/>
      <w:lang w:val="en-US" w:eastAsia="en-US" w:bidi="ar-SA"/>
    </w:rPr>
  </w:style>
  <w:style w:type="paragraph" w:customStyle="1" w:styleId="10">
    <w:name w:val="Other|1"/>
    <w:basedOn w:val="1"/>
    <w:qFormat/>
    <w:uiPriority w:val="0"/>
    <w:pPr>
      <w:spacing w:line="306" w:lineRule="exact"/>
    </w:pPr>
    <w:rPr>
      <w:rFonts w:ascii="宋体" w:hAnsi="宋体" w:eastAsia="宋体" w:cs="宋体"/>
      <w:sz w:val="22"/>
      <w:szCs w:val="2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1077</Words>
  <Characters>1150</Characters>
  <TotalTime>41</TotalTime>
  <ScaleCrop>false</ScaleCrop>
  <LinksUpToDate>false</LinksUpToDate>
  <CharactersWithSpaces>1157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2025-05-17T10:44:00Z</dcterms:created>
  <dc:creator>文档存本地丢失不负责</dc:creator>
  <cp:lastModifiedBy>莱萨</cp:lastModifiedBy>
  <dcterms:modified xsi:type="dcterms:W3CDTF">2026-04-02T02:31:59Z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2026-03-10T14:26:59Z</vt:filetime>
  </property>
  <property fmtid="{D5CDD505-2E9C-101B-9397-08002B2CF9AE}" pid="4" name="KSOProductBuildVer">
    <vt:lpwstr>2052-12.1.0.25225</vt:lpwstr>
  </property>
  <property fmtid="{D5CDD505-2E9C-101B-9397-08002B2CF9AE}" pid="5" name="ICV">
    <vt:lpwstr>883C7FD88DC24C2EAA3AAF56DC1E6859_13</vt:lpwstr>
  </property>
  <property fmtid="{D5CDD505-2E9C-101B-9397-08002B2CF9AE}" pid="6" name="KSOTemplateDocerSaveRecord">
    <vt:lpwstr>eyJoZGlkIjoiYzMyMzdmYmJmOTZjYjFjOThmZjQ0YjEyMGNkNDQzZjgiLCJ1c2VySWQiOiIyNTA4MTkyNDQifQ==</vt:lpwstr>
  </property>
</Properties>
</file>